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University of Texas, Arlington</w:t>
      </w:r>
    </w:p>
    <w:p w:rsidR="00000000" w:rsidDel="00000000" w:rsidP="00000000" w:rsidRDefault="00000000" w:rsidRPr="00000000" w14:paraId="00000002">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30"/>
          <w:szCs w:val="30"/>
          <w:rtl w:val="0"/>
        </w:rPr>
        <w:t xml:space="preserve">“The Greatness of the Nation with the Liberty of its Citizens</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The American Revolution, Russian Society, and the Decembrist Uprising</w:t>
      </w:r>
      <w:r w:rsidDel="00000000" w:rsidR="00000000" w:rsidRPr="00000000">
        <w:rPr>
          <w:rtl w:val="0"/>
        </w:rPr>
      </w:r>
    </w:p>
    <w:p w:rsidR="00000000" w:rsidDel="00000000" w:rsidP="00000000" w:rsidRDefault="00000000" w:rsidRPr="00000000" w14:paraId="00000005">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Alex Keller</w:t>
      </w:r>
    </w:p>
    <w:p w:rsidR="00000000" w:rsidDel="00000000" w:rsidP="00000000" w:rsidRDefault="00000000" w:rsidRPr="00000000" w14:paraId="00000009">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 6360-001 - American Revolution Research Seminar</w:t>
      </w:r>
    </w:p>
    <w:p w:rsidR="00000000" w:rsidDel="00000000" w:rsidP="00000000" w:rsidRDefault="00000000" w:rsidRPr="00000000" w14:paraId="0000000A">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Narrett</w:t>
      </w:r>
    </w:p>
    <w:p w:rsidR="00000000" w:rsidDel="00000000" w:rsidP="00000000" w:rsidRDefault="00000000" w:rsidRPr="00000000" w14:paraId="0000000B">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December 18, 2020</w:t>
      </w:r>
    </w:p>
    <w:p w:rsidR="00000000" w:rsidDel="00000000" w:rsidP="00000000" w:rsidRDefault="00000000" w:rsidRPr="00000000" w14:paraId="0000000C">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ind w:left="0" w:firstLine="72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day after Christmas in 1825, a group of liberal Russians called the Decembrists started a revolt that aimed to free the serfs and transform Russia into a constitutional monarchy. Historians have long assumed that the Decembrists were inspired primarily by the French Revolution, and that the American Revolution’s influence on Russian culture and society was minimal. However, in recent decades, historians have started to reconsider this narrative. New documents and analyses now suggest that the American Revolution was far more influential on Russian culture than had previously been believed. In this paper, I will show using earlier research and through research of my own that Russians were very well-informed of and interested in the events of the American Revolution as they unfolded. Popular newspapers informed readers of all social classes of the Americans’ heroic efforts to seize liberty from an incompetent and abusive tyrant, and authors wrote books that praised America as a land of freedom and beauty with the blessings of the Tsarina, Catherine II ‘the Great,’ herself. I will show that Catherine did not believe the American Revolution to be a threat to her rule for a number of reasons, including geopolitics, geography, shared ideology, and similarities between American and Russian societies. However, the bloody events of the French Revolution greatly alarmed the Tsarina, leading to several decades of repression. Out of the monarch’s sight, the American Revolution continued to fascinate Russians, eventually inspiring the Decembrist revolt and influencing Russian culture for years after.</w:t>
      </w:r>
    </w:p>
    <w:p w:rsidR="00000000" w:rsidDel="00000000" w:rsidP="00000000" w:rsidRDefault="00000000" w:rsidRPr="00000000" w14:paraId="0000001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late twentieth century, a growing number of historians began to challenge conventional thought about Revolutionary America’s relationship with Tsarist Russia. American historians like Gordon Wood and Norman Saul have written extensively on the diplomatic relationship between the two countries at the time of the revolution, and Peter Kolchin’s book comparing and contrasting serfdom and chattel slavery has drawn useful connections between the American and Russian economies before the 1860s. However, while a small number of American historians have begun to recognize the economic and diplomatic relationship between the two countries, even fewer have devoted much attention to the surprisingly profound influence the American Revolution exerted on Russian culture. </w:t>
      </w:r>
    </w:p>
    <w:p w:rsidR="00000000" w:rsidDel="00000000" w:rsidP="00000000" w:rsidRDefault="00000000" w:rsidRPr="00000000" w14:paraId="0000001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academic attention on Russian culture in the early nineteenth century focuses on the French Revolution to the detriment of the American Revolution, and scholarly consensus has long been that the events of the American Revolution were ultimately overshadowed by the French Revolution. Hans Rogger asserts that although the American Revolution initially captivated Russians, “it made no permanent conquest of the Russian mind” and devotes barely two pages to the matter.</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The few historians who have devoted significant labor in researching this topic have mostly considered it from the American point of view, and nearly all have focused primarily or exclusively on diplomacy. David M. Griffiths has written extensively on how the Russian government handled the Americans, but says little about how the American Revolution influenced Russian culture. Norman Saul’s book </w:t>
      </w:r>
      <w:r w:rsidDel="00000000" w:rsidR="00000000" w:rsidRPr="00000000">
        <w:rPr>
          <w:rFonts w:ascii="Times New Roman" w:cs="Times New Roman" w:eastAsia="Times New Roman" w:hAnsi="Times New Roman"/>
          <w:i w:val="1"/>
          <w:sz w:val="24"/>
          <w:szCs w:val="24"/>
          <w:rtl w:val="0"/>
        </w:rPr>
        <w:t xml:space="preserve">Distant Friends</w:t>
      </w:r>
      <w:r w:rsidDel="00000000" w:rsidR="00000000" w:rsidRPr="00000000">
        <w:rPr>
          <w:rFonts w:ascii="Times New Roman" w:cs="Times New Roman" w:eastAsia="Times New Roman" w:hAnsi="Times New Roman"/>
          <w:sz w:val="24"/>
          <w:szCs w:val="24"/>
          <w:rtl w:val="0"/>
        </w:rPr>
        <w:t xml:space="preserve"> and Alexis Troubetzkoy’s </w:t>
      </w:r>
      <w:r w:rsidDel="00000000" w:rsidR="00000000" w:rsidRPr="00000000">
        <w:rPr>
          <w:rFonts w:ascii="Times New Roman" w:cs="Times New Roman" w:eastAsia="Times New Roman" w:hAnsi="Times New Roman"/>
          <w:i w:val="1"/>
          <w:sz w:val="24"/>
          <w:szCs w:val="24"/>
          <w:rtl w:val="0"/>
        </w:rPr>
        <w:t xml:space="preserve">The St. Petersberg Connection</w:t>
      </w:r>
      <w:r w:rsidDel="00000000" w:rsidR="00000000" w:rsidRPr="00000000">
        <w:rPr>
          <w:rFonts w:ascii="Times New Roman" w:cs="Times New Roman" w:eastAsia="Times New Roman" w:hAnsi="Times New Roman"/>
          <w:sz w:val="24"/>
          <w:szCs w:val="24"/>
          <w:rtl w:val="0"/>
        </w:rPr>
        <w:t xml:space="preserve"> are also largely focused on diplomacy. </w:t>
      </w:r>
    </w:p>
    <w:p w:rsidR="00000000" w:rsidDel="00000000" w:rsidP="00000000" w:rsidRDefault="00000000" w:rsidRPr="00000000" w14:paraId="0000001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Little if any American scholarship on the topic exists, and the only book that has been published in English is C. Jay Smith’s translation of Nikolai N. Bolkhovitinov’s </w:t>
      </w:r>
      <w:r w:rsidDel="00000000" w:rsidR="00000000" w:rsidRPr="00000000">
        <w:rPr>
          <w:rFonts w:ascii="Times New Roman" w:cs="Times New Roman" w:eastAsia="Times New Roman" w:hAnsi="Times New Roman"/>
          <w:i w:val="1"/>
          <w:sz w:val="24"/>
          <w:szCs w:val="24"/>
          <w:rtl w:val="0"/>
        </w:rPr>
        <w:t xml:space="preserve">Russia and the American Revolution</w:t>
      </w:r>
      <w:r w:rsidDel="00000000" w:rsidR="00000000" w:rsidRPr="00000000">
        <w:rPr>
          <w:rFonts w:ascii="Times New Roman" w:cs="Times New Roman" w:eastAsia="Times New Roman" w:hAnsi="Times New Roman"/>
          <w:sz w:val="24"/>
          <w:szCs w:val="24"/>
          <w:rtl w:val="0"/>
        </w:rPr>
        <w:t xml:space="preserve">. However, Bolkhovitinov’s work has been an absolutely invaluable source for my research. </w:t>
      </w:r>
      <w:r w:rsidDel="00000000" w:rsidR="00000000" w:rsidRPr="00000000">
        <w:rPr>
          <w:rFonts w:ascii="Times New Roman" w:cs="Times New Roman" w:eastAsia="Times New Roman" w:hAnsi="Times New Roman"/>
          <w:i w:val="1"/>
          <w:sz w:val="24"/>
          <w:szCs w:val="24"/>
          <w:rtl w:val="0"/>
        </w:rPr>
        <w:t xml:space="preserve">Russia and the American Revolution</w:t>
      </w:r>
      <w:r w:rsidDel="00000000" w:rsidR="00000000" w:rsidRPr="00000000">
        <w:rPr>
          <w:rFonts w:ascii="Times New Roman" w:cs="Times New Roman" w:eastAsia="Times New Roman" w:hAnsi="Times New Roman"/>
          <w:sz w:val="24"/>
          <w:szCs w:val="24"/>
          <w:rtl w:val="0"/>
        </w:rPr>
        <w:t xml:space="preserve"> is not only a great secondary source; it even contains transcriptions of the original documents Bolkhovitinov used. He is very highly regarded among Russian historians, has had several articles translated and published in American journals, and was even made an honorary member of the American Historical Association in 2005.</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Unfortunately, </w:t>
      </w:r>
      <w:r w:rsidDel="00000000" w:rsidR="00000000" w:rsidRPr="00000000">
        <w:rPr>
          <w:rFonts w:ascii="Times New Roman" w:cs="Times New Roman" w:eastAsia="Times New Roman" w:hAnsi="Times New Roman"/>
          <w:i w:val="1"/>
          <w:sz w:val="24"/>
          <w:szCs w:val="24"/>
          <w:rtl w:val="0"/>
        </w:rPr>
        <w:t xml:space="preserve">Russia and the American Revolution</w:t>
      </w:r>
      <w:r w:rsidDel="00000000" w:rsidR="00000000" w:rsidRPr="00000000">
        <w:rPr>
          <w:rFonts w:ascii="Times New Roman" w:cs="Times New Roman" w:eastAsia="Times New Roman" w:hAnsi="Times New Roman"/>
          <w:sz w:val="24"/>
          <w:szCs w:val="24"/>
          <w:rtl w:val="0"/>
        </w:rPr>
        <w:t xml:space="preserve"> only covers the period from about 1775 to 1800 and does not discuss the important consequences the Revolution had decades later in 1825. </w:t>
      </w:r>
    </w:p>
    <w:p w:rsidR="00000000" w:rsidDel="00000000" w:rsidP="00000000" w:rsidRDefault="00000000" w:rsidRPr="00000000" w14:paraId="0000001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very real sense, Bolkhovitinov’s work misses the most intriguing and long-lasting impact that the American Revolution had on Russian society. Therefore, I intend to expand upon Bolkhovitinov’s work in this paper.</w:t>
      </w:r>
      <w:r w:rsidDel="00000000" w:rsidR="00000000" w:rsidRPr="00000000">
        <w:rPr>
          <w:rFonts w:ascii="Times New Roman" w:cs="Times New Roman" w:eastAsia="Times New Roman" w:hAnsi="Times New Roman"/>
          <w:sz w:val="24"/>
          <w:szCs w:val="24"/>
          <w:rtl w:val="0"/>
        </w:rPr>
        <w:t xml:space="preserve"> I argue that the American Revolution’s most important impact on Russian culture was its influence on the Decembrist Revolt in 1825. The American implementation of enlightened ideals such as liberal governance, personal liberty, and freedom of speech found a surprisingly large group of admirers that included early liberal reformers like Alexander Radishchev and Nikolay Nobikov, writers and artists like Pavel Svin’in, and Western-educated Russian military officers such as Fedor Karzhavin. American influence spread across Russia through both official and unofficial means and reached its apex in 1825, when a group of idealistic army officers known today as the Decembrists attempted a revolt against the newly crowned Tsar Nicholas I. </w:t>
      </w:r>
    </w:p>
    <w:p w:rsidR="00000000" w:rsidDel="00000000" w:rsidP="00000000" w:rsidRDefault="00000000" w:rsidRPr="00000000" w14:paraId="0000001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strict censorship of documents like the Declaration of Independence, well-connected Russians were able to learn of the Founding Fathers’ intentions and ideology in large part due to the friendly relations between the two states that had existed even before the Revolutionary War. In 1724, Tsar Peter the Great’s interest in establishing Russia as a global economic and military power led him to commission an expedition to determine if a land bridge connected Siberia to North America.</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Although the shipmen led by Vitus Being never reached the Alaska shore, the journey was ultimately successful and encouraged Peter to commission plans for a second naval expedition to reach the Alaskan coast. In 1741, Bering and his navigator Aleksei Chirikov set sail from Petropavlovsk and reached the southeast coast of Alaska, where their men became the first Europeans to set foot in the region. Following the expedition’s return, Bering’s surviving men reported the abundance of seals and otters on the nearby Aleutian islands and Alaskan coast.</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Russian interest in exploiting the fruitful Alaskan wilderness grew, but the ships were still not reliable or durable enough to weather the journey safely. </w:t>
      </w:r>
    </w:p>
    <w:p w:rsidR="00000000" w:rsidDel="00000000" w:rsidP="00000000" w:rsidRDefault="00000000" w:rsidRPr="00000000" w14:paraId="0000001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Normal Saul notes that the Seven Years War catalyzed many of the important developments that would allow Russia and America to come into direct contact with one another.</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Most importantly, a number of important innovations in shipbuilding allowed for the construction of bigger, faster, and cheaper vessels that could undertake difficult  journeys that had been too expensive or dangerous to make before. During the Seven Years War, Russia faced serious problems with maintaining supply lines on land.</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Realizing that supplying their army by sea would be far more efficient, the Imperial Navy upgraded its fleet to include larger, faster, and more durable vessels. These advances in shipbuilding eventually became commonplace among ships of all calibers, including those built for trade and exploration.</w:t>
      </w:r>
    </w:p>
    <w:p w:rsidR="00000000" w:rsidDel="00000000" w:rsidP="00000000" w:rsidRDefault="00000000" w:rsidRPr="00000000" w14:paraId="0000002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this same time period, two other important innovations occurred. First, American colonists were “forced into economic independence by the war,” spurring the growth of trade centers like Boston, New York, and Philadelphia.</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Second, unable to rely on Britain for economic support, American colonists were forced to build their own ships. This precipitated a “dramatic increase in demand” for raw materials such as timber, tar, hemp, iron, and linen, largely sourced from the vast Russian demesne.</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In turn, Russian economic reforms and expansion into Siberia created an increased demand in American products like sugar, dyes, spices, tobacco, cotton, and coffee. Using the remaining materials the British navy had left them, the Americans built new ships capable of reaching the Russian shore. Among these was Nicholas Boylston’s </w:t>
      </w:r>
      <w:r w:rsidDel="00000000" w:rsidR="00000000" w:rsidRPr="00000000">
        <w:rPr>
          <w:rFonts w:ascii="Times New Roman" w:cs="Times New Roman" w:eastAsia="Times New Roman" w:hAnsi="Times New Roman"/>
          <w:i w:val="1"/>
          <w:sz w:val="24"/>
          <w:szCs w:val="24"/>
          <w:rtl w:val="0"/>
        </w:rPr>
        <w:t xml:space="preserve">Wolfe</w:t>
      </w:r>
      <w:r w:rsidDel="00000000" w:rsidR="00000000" w:rsidRPr="00000000">
        <w:rPr>
          <w:rFonts w:ascii="Times New Roman" w:cs="Times New Roman" w:eastAsia="Times New Roman" w:hAnsi="Times New Roman"/>
          <w:sz w:val="24"/>
          <w:szCs w:val="24"/>
          <w:rtl w:val="0"/>
        </w:rPr>
        <w:t xml:space="preserve">, which in 1763 became the first recognizably American ship to travel directly from Boston to Kronstadt.</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Initially, direct contact with American merchants was met with indifference. Russians did not distinguish between America and Britain, so the landing of the </w:t>
      </w:r>
      <w:r w:rsidDel="00000000" w:rsidR="00000000" w:rsidRPr="00000000">
        <w:rPr>
          <w:rFonts w:ascii="Times New Roman" w:cs="Times New Roman" w:eastAsia="Times New Roman" w:hAnsi="Times New Roman"/>
          <w:i w:val="1"/>
          <w:sz w:val="24"/>
          <w:szCs w:val="24"/>
          <w:rtl w:val="0"/>
        </w:rPr>
        <w:t xml:space="preserve">Wolfe </w:t>
      </w:r>
      <w:r w:rsidDel="00000000" w:rsidR="00000000" w:rsidRPr="00000000">
        <w:rPr>
          <w:rFonts w:ascii="Times New Roman" w:cs="Times New Roman" w:eastAsia="Times New Roman" w:hAnsi="Times New Roman"/>
          <w:sz w:val="24"/>
          <w:szCs w:val="24"/>
          <w:rtl w:val="0"/>
        </w:rPr>
        <w:t xml:space="preserve">was met with little fanfare. However, as the volume of trade between Russia and the American colonies increased, Tsarist officials became more and more interested in the affairs of the colonists. Heinrich Gross, the Russian Minister at London under Catherine II, wrote in October 1765 of “two unpleasant reports” that had been confirmed by letters received by Gross from America.</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The first report concerned a number of violent storms in the summer of that year which had caused significant damage to merchant ships in the Antilles. Russian dependence on American merchants for goods such as sugar and coffee had grown as the empire expanded across Siberia. Gross’ comments on the report indicate that Tsarist officials believed that their own economic interests and those of colonial America were intertwined. </w:t>
      </w:r>
    </w:p>
    <w:p w:rsidR="00000000" w:rsidDel="00000000" w:rsidP="00000000" w:rsidRDefault="00000000" w:rsidRPr="00000000" w14:paraId="0000002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second report Gross references concerns the events that unfolded following the British Parliament’s passage of the Stamp Act of 1765. Gross characterizes the colonists’ response in Boston as an “overt public riot” and also notes that according to his British contacts, “it is believed here that they [the Americans] would be no less unreasonable” even if given representation in Parliament.</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From Gross’ choice of language, it appears that Catherine was especially concerned by the potential for revolt. The Tsarina had only come into power a few years earlier and was likely concerned about the possibility of a revolutionary movement in her own country. </w:t>
      </w:r>
    </w:p>
    <w:p w:rsidR="00000000" w:rsidDel="00000000" w:rsidP="00000000" w:rsidRDefault="00000000" w:rsidRPr="00000000" w14:paraId="0000002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Accordingly, Catherine’s opinion of the Americans was complex. Gross goes on in his letter to state that:</w:t>
      </w:r>
    </w:p>
    <w:p w:rsidR="00000000" w:rsidDel="00000000" w:rsidP="00000000" w:rsidRDefault="00000000" w:rsidRPr="00000000" w14:paraId="0000002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these circumstances seem sufficiently important to hasten the convening of a new parliamentary session to adopt the required resolutions, there has been no indication that the session will take place any earlier than the beginning of December, despite the fact that the present Ministers are counting upon an overwhelming majority of votes and an absolute success in filling the vacant seats in the lower house according to their wishes.</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025">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comment reveals that while the Russian nobility were fearful of a potential revolutionary movement, they believed that the events in America were ultimately a reflection of the failures of the British political system. Frank Golder reached this same conclusion, writing that Catherine viewed George III as “a good, fatherly sort of man, but not a statesman, and his ministers were petty, lost in politics, and quite incapable of taking large views.”</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Golder also argues that “Catherine neither liked nor disliked the Americans” and “probably knew none of them personally and cared little about their theories of government.”</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Scholarly consensus agrees that any apparent affinity the Tsarina had was motivated far more by realpolitik than by any cultural or ideological affinity for the colonists.</w:t>
      </w:r>
    </w:p>
    <w:p w:rsidR="00000000" w:rsidDel="00000000" w:rsidP="00000000" w:rsidRDefault="00000000" w:rsidRPr="00000000" w14:paraId="0000002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indeed no evidence that Catherine ever corresponded directly with the colonists, nor that she cared about them as individuals. However, the Tsarina held in common with the Founding Fathers an affinity for liberal thought. Catherine’s admiration for the Enlightenment is well-documented, and she often wrote letters to leading figures such as Voltaire, Grimm, D’Alembert, and Diderot. Her 1767 </w:t>
      </w:r>
      <w:r w:rsidDel="00000000" w:rsidR="00000000" w:rsidRPr="00000000">
        <w:rPr>
          <w:rFonts w:ascii="Times New Roman" w:cs="Times New Roman" w:eastAsia="Times New Roman" w:hAnsi="Times New Roman"/>
          <w:i w:val="1"/>
          <w:sz w:val="24"/>
          <w:szCs w:val="24"/>
          <w:rtl w:val="0"/>
        </w:rPr>
        <w:t xml:space="preserve">Nakaz</w:t>
      </w:r>
      <w:r w:rsidDel="00000000" w:rsidR="00000000" w:rsidRPr="00000000">
        <w:rPr>
          <w:rFonts w:ascii="Times New Roman" w:cs="Times New Roman" w:eastAsia="Times New Roman" w:hAnsi="Times New Roman"/>
          <w:sz w:val="24"/>
          <w:szCs w:val="24"/>
          <w:rtl w:val="0"/>
        </w:rPr>
        <w:t xml:space="preserve">, translated as </w:t>
      </w:r>
      <w:r w:rsidDel="00000000" w:rsidR="00000000" w:rsidRPr="00000000">
        <w:rPr>
          <w:rFonts w:ascii="Times New Roman" w:cs="Times New Roman" w:eastAsia="Times New Roman" w:hAnsi="Times New Roman"/>
          <w:i w:val="1"/>
          <w:sz w:val="24"/>
          <w:szCs w:val="24"/>
          <w:rtl w:val="0"/>
        </w:rPr>
        <w:t xml:space="preserve">Instruction</w:t>
      </w:r>
      <w:r w:rsidDel="00000000" w:rsidR="00000000" w:rsidRPr="00000000">
        <w:rPr>
          <w:rFonts w:ascii="Times New Roman" w:cs="Times New Roman" w:eastAsia="Times New Roman" w:hAnsi="Times New Roman"/>
          <w:sz w:val="24"/>
          <w:szCs w:val="24"/>
          <w:rtl w:val="0"/>
        </w:rPr>
        <w:t xml:space="preserve">, is heavily influenced by Montesquieu and shares a number of features in common with the Declaration of Independence. Both documents endorse the ideas of natural and unalienable rights, protection from unjust punishment, that people prosper when treated fairly by the government, and an admiration for the concept of liberty.</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Catherine’s document contains a number of what Basil Dmytryshyn calls “modifications” or outright “distortions” of Enlightenment ideals to conform to the Tsarist order, but was a remarkable document for its time. It was published as a book in 1769 and for the first time, Russians were widely exposed to the ideas of the Enlightenment.</w:t>
      </w:r>
    </w:p>
    <w:p w:rsidR="00000000" w:rsidDel="00000000" w:rsidP="00000000" w:rsidRDefault="00000000" w:rsidRPr="00000000" w14:paraId="0000002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sz w:val="24"/>
          <w:szCs w:val="24"/>
          <w:rtl w:val="0"/>
        </w:rPr>
        <w:t xml:space="preserve">Nakaz</w:t>
      </w:r>
      <w:r w:rsidDel="00000000" w:rsidR="00000000" w:rsidRPr="00000000">
        <w:rPr>
          <w:rFonts w:ascii="Times New Roman" w:cs="Times New Roman" w:eastAsia="Times New Roman" w:hAnsi="Times New Roman"/>
          <w:sz w:val="24"/>
          <w:szCs w:val="24"/>
          <w:rtl w:val="0"/>
        </w:rPr>
        <w:t xml:space="preserve"> was ultimately never put into practice, but Catherine’s willingness to widely distribute it signified how liberal the intellectual environment in Russia was during the first half of her reign. In this relatively tolerant atmosphere, Russian-American contact began to flourish. Although the Russian government continued to spurn official correspondence with the United States, Norman Saul observes that in the late 1770s and early 1780s “unofficial Russian interest in the United States increased dramatically, inspired by a rising appreciation of the wider world, French publications, and the Russian government’s own public declaration of 1780.”</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Furthermore, Catherine’s efforts at liberalizing Russian society had exposed a wide audience to enlightened thought. Saul continues: </w:t>
      </w:r>
    </w:p>
    <w:p w:rsidR="00000000" w:rsidDel="00000000" w:rsidP="00000000" w:rsidRDefault="00000000" w:rsidRPr="00000000" w14:paraId="0000002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arguments for the creation of a new independent government based on republican institutions naturally fell on fertile ground among those Russians who had imbibed the nectar of enlightened ideas in the relatively liberal and tolerant atmosphere of the first half of Catherine’s reign.</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tl w:val="0"/>
        </w:rPr>
      </w:r>
    </w:p>
    <w:p w:rsidR="00000000" w:rsidDel="00000000" w:rsidP="00000000" w:rsidRDefault="00000000" w:rsidRPr="00000000" w14:paraId="0000002A">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press was allowed to write with relatively few restrictions, and coverage of the events unfolding in America became especially popular. The Russian historian Nikolai N. Bolkhovitinov notes that:</w:t>
      </w:r>
    </w:p>
    <w:p w:rsidR="00000000" w:rsidDel="00000000" w:rsidP="00000000" w:rsidRDefault="00000000" w:rsidRPr="00000000" w14:paraId="0000002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exist sufficient reasons to suppose that Russian society (in any case, the educated part thereof) was informed quite satisfactorily about the situation in North America and the character of the events which took place there in the 1770s and 1780s. At the disposal of the reader were a number of books in the Russian language (not speaking even of a variety of foreign publications), a great quantity of magazine articles, and finally, extensive and varied material about events in America systematically printed in the pages of the </w:t>
      </w:r>
      <w:r w:rsidDel="00000000" w:rsidR="00000000" w:rsidRPr="00000000">
        <w:rPr>
          <w:rFonts w:ascii="Times New Roman" w:cs="Times New Roman" w:eastAsia="Times New Roman" w:hAnsi="Times New Roman"/>
          <w:i w:val="1"/>
          <w:sz w:val="24"/>
          <w:szCs w:val="24"/>
          <w:rtl w:val="0"/>
        </w:rPr>
        <w:t xml:space="preserve">Moscow News </w:t>
      </w:r>
      <w:r w:rsidDel="00000000" w:rsidR="00000000" w:rsidRPr="00000000">
        <w:rPr>
          <w:rFonts w:ascii="Times New Roman" w:cs="Times New Roman" w:eastAsia="Times New Roman" w:hAnsi="Times New Roman"/>
          <w:sz w:val="24"/>
          <w:szCs w:val="24"/>
          <w:rtl w:val="0"/>
        </w:rPr>
        <w:t xml:space="preserve">and the </w:t>
      </w:r>
      <w:r w:rsidDel="00000000" w:rsidR="00000000" w:rsidRPr="00000000">
        <w:rPr>
          <w:rFonts w:ascii="Times New Roman" w:cs="Times New Roman" w:eastAsia="Times New Roman" w:hAnsi="Times New Roman"/>
          <w:i w:val="1"/>
          <w:sz w:val="24"/>
          <w:szCs w:val="24"/>
          <w:rtl w:val="0"/>
        </w:rPr>
        <w:t xml:space="preserve">St. Petersberg News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2D">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all accounts, most upper- and middle-class Russians likely had at least some awareness of the news in America. It is unlikely that the peasants and serfs were either informed about or interested in American affairs, but the generally liberal atmosphere of Catherine’s early reign and second-hand knowledge of potential reforms such as the </w:t>
      </w:r>
      <w:r w:rsidDel="00000000" w:rsidR="00000000" w:rsidRPr="00000000">
        <w:rPr>
          <w:rFonts w:ascii="Times New Roman" w:cs="Times New Roman" w:eastAsia="Times New Roman" w:hAnsi="Times New Roman"/>
          <w:i w:val="1"/>
          <w:sz w:val="24"/>
          <w:szCs w:val="24"/>
          <w:rtl w:val="0"/>
        </w:rPr>
        <w:t xml:space="preserve">Nakaz</w:t>
      </w:r>
      <w:r w:rsidDel="00000000" w:rsidR="00000000" w:rsidRPr="00000000">
        <w:rPr>
          <w:rFonts w:ascii="Times New Roman" w:cs="Times New Roman" w:eastAsia="Times New Roman" w:hAnsi="Times New Roman"/>
          <w:sz w:val="24"/>
          <w:szCs w:val="24"/>
          <w:rtl w:val="0"/>
        </w:rPr>
        <w:t xml:space="preserve"> created excitement among the lower-class that even they might see their lives improve.</w:t>
      </w:r>
    </w:p>
    <w:p w:rsidR="00000000" w:rsidDel="00000000" w:rsidP="00000000" w:rsidRDefault="00000000" w:rsidRPr="00000000" w14:paraId="0000002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reality, Catherine had little actual interest in improving conditions for the peasants, serfs, or ethnic minorities in Russia, and any rhetoric of liberating the lower-class was all talk. However, this did not stop rumors from spreading like wildfire among the poor and excluded. The serfs heard whispers that the tsarina was considering reforms that would relieve them of some of the burdens of servitude, or perhaps even liberate them. When these rumors did not materialize, the serfs became increasingly restless. This volatile situation was a powder keg waiting to be ignited, and in 1773, a Don Cossack named Yemelyan Pugachev rose to the occasion. Pugachev, falsely claiming to be the long-dead tsar Peter III, promised his fellow Cossacks and the serfs that he would liberate them in exchange for their support in his bid for the Russian throne. </w:t>
      </w:r>
    </w:p>
    <w:p w:rsidR="00000000" w:rsidDel="00000000" w:rsidP="00000000" w:rsidRDefault="00000000" w:rsidRPr="00000000" w14:paraId="0000003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Don Cossacks were not quite considered peasants, their position in Russian society was relegated to the margins. Pugachev himself was the son of a minor landowner, and knew that his populist message would resonate with the downtrodden Cossacks and serfs. The Russian army, led by Peter Panin, was not very concerned about Pugachev’s campaign at first and believed they would be easily crushed. However, the rebels proved to be far more resilient and well-organized than Panin believed, and were even able to capture the city of Kazan. Eventually, the Imperial Army was able to rally and defeat Pugachev’s army, but the event was both embarrassing and frightening to the tsarina and her advisors. Catherine had Pugachev and his closest allies executed and tightened the nobility’s control over the serfs, hoping to avoid another revolt.</w:t>
      </w:r>
    </w:p>
    <w:p w:rsidR="00000000" w:rsidDel="00000000" w:rsidP="00000000" w:rsidRDefault="00000000" w:rsidRPr="00000000" w14:paraId="0000003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the news of the American Revolution reached Russia less than three years later, Catherine’s response was surprisingly measured. The press was allowed to continue covering the American Revolution, and writers like Novikov and Radishchev were allowed to continue publishing. The proximity of the American Revolution to Pugachev’s Rebellion could reasonably lead a reader to expect a harsh reaction from tsarist officials, but this was not the case. In fact, Russian leaders appeared to be far more concerned with the diplomatic implications of the Revolution than with the potential spread of dangerous ideas. Catherine’s response to the French Revolution, however, was far more draconian. Newspapers and journals were shuttered, writers were arrested and exiled, and the government was far less willing to tolerate dissent.</w:t>
      </w:r>
    </w:p>
    <w:p w:rsidR="00000000" w:rsidDel="00000000" w:rsidP="00000000" w:rsidRDefault="00000000" w:rsidRPr="00000000" w14:paraId="0000003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caused Catherine’s response to the French Revolution to be so different compared to the American Revolution, even though a rebellion in her own country had occurred just three years earlier? As is often the case in history, the answer is complex. Bolkhovitinov identifies some of factors that might help explain this discrepancy:</w:t>
      </w:r>
    </w:p>
    <w:p w:rsidR="00000000" w:rsidDel="00000000" w:rsidP="00000000" w:rsidRDefault="00000000" w:rsidRPr="00000000" w14:paraId="0000003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practice, events in America affected the interests of Britain above all, took place somewhere far across the ocean, and, it seemed, did offer any sort of real threat to the existing order. On the other hand, the threatening events of 1789-1794 in France (not to speak of the fact that by character they were much more radical than the American ones) took place, not somewhere in the outer edge of the world, but in the heart of Europe, and created, in the eyes of the European monarchs, a direct threat to the existing order.</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tl w:val="0"/>
        </w:rPr>
      </w:r>
    </w:p>
    <w:p w:rsidR="00000000" w:rsidDel="00000000" w:rsidP="00000000" w:rsidRDefault="00000000" w:rsidRPr="00000000" w14:paraId="00000034">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proximity of the French Revolution to Russia and differences in geopolitical implications are important and cannot be discounted, but they cannot entirely explain why the fact that a rebellion in Catherine’s own country just three years earlier did not cause her to react to the American Revolution with greater alarm. Evidence supports the theory that the difference between how much of a threat the American and French Revolutions represented to the existing social, political, cultural, and economic orders best explains why the Russians responded so differently to each.</w:t>
      </w:r>
    </w:p>
    <w:p w:rsidR="00000000" w:rsidDel="00000000" w:rsidP="00000000" w:rsidRDefault="00000000" w:rsidRPr="00000000" w14:paraId="0000003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reasons for this was that American and Russian society were structured similarly and built on similar economic bases. Russian and American societies were broadly divided into three segments: aristocrats and wealthy landowners were at the top, merchants and free laborers occupied the middle tier, and forced laborers were at the very bottom. Serfdom and slavery were not perfectly comparable, but as Peter Kolchin writes:</w:t>
      </w:r>
    </w:p>
    <w:p w:rsidR="00000000" w:rsidDel="00000000" w:rsidP="00000000" w:rsidRDefault="00000000" w:rsidRPr="00000000" w14:paraId="0000003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specific and sharply differing historical conditions dictated their establishment, their origins were more closely linked than was readily apparent. Both provided by compulsion what could be adequately secured without it: agricultural labor. Both were preeminently systems of forced labor.</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tl w:val="0"/>
        </w:rPr>
      </w:r>
    </w:p>
    <w:p w:rsidR="00000000" w:rsidDel="00000000" w:rsidP="00000000" w:rsidRDefault="00000000" w:rsidRPr="00000000" w14:paraId="00000038">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Russians were aware of the similarities between American slavery and serfdom, and were also aware that the Revolution would not fundamentally threaten to dismantle either. Compared to the French Declaration on the Rights of Man and the Citizen, the American Declaration of Independence was quite conservative. The Declaration of Independence proclaimed that “all men are created equal,” but Jefferson was careful to avoid declaring that all men were free.</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The Declaration on the Rights of Man, however, proclaims that “men are born and remain free and equal in rights. Social distinctions may be based only on considerations of the common good.”</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Jefferson also edited John Locke’s argument that society was meant to guarantee “life, liberty, and estate” to “life, liberty, and the pursuit of happiness,” whereas the French retained Locke’s wording and even included an additional provision that guaranteed the right to “Resistance to Oppression.”</w:t>
      </w:r>
      <w:r w:rsidDel="00000000" w:rsidR="00000000" w:rsidRPr="00000000">
        <w:rPr>
          <w:rFonts w:ascii="Times New Roman" w:cs="Times New Roman" w:eastAsia="Times New Roman" w:hAnsi="Times New Roman"/>
          <w:sz w:val="24"/>
          <w:szCs w:val="24"/>
          <w:vertAlign w:val="superscript"/>
        </w:rPr>
        <w:footnoteReference w:customMarkFollows="0" w:id="22"/>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Russian theories on the state's power were significantly more in line with the Americans than the French. Ivan Tikhonovich Pososhkov wrote </w:t>
      </w:r>
      <w:r w:rsidDel="00000000" w:rsidR="00000000" w:rsidRPr="00000000">
        <w:rPr>
          <w:rFonts w:ascii="Times New Roman" w:cs="Times New Roman" w:eastAsia="Times New Roman" w:hAnsi="Times New Roman"/>
          <w:i w:val="1"/>
          <w:sz w:val="24"/>
          <w:szCs w:val="24"/>
          <w:rtl w:val="0"/>
        </w:rPr>
        <w:t xml:space="preserve">A Book on Poverty and Wealth</w:t>
      </w:r>
      <w:r w:rsidDel="00000000" w:rsidR="00000000" w:rsidRPr="00000000">
        <w:rPr>
          <w:rFonts w:ascii="Times New Roman" w:cs="Times New Roman" w:eastAsia="Times New Roman" w:hAnsi="Times New Roman"/>
          <w:sz w:val="24"/>
          <w:szCs w:val="24"/>
          <w:rtl w:val="0"/>
        </w:rPr>
        <w:t xml:space="preserve"> during the reign of Peter the Great, which argued that “not the nobles but the Tsar should protect the peasants, because the nobles control them only temporarily while the Tsar has them eternally; peasant prosperity means prosperity for the Tsardom, and peasant poverty means poverty for the Tsardom.”</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Fonts w:ascii="Times New Roman" w:cs="Times New Roman" w:eastAsia="Times New Roman" w:hAnsi="Times New Roman"/>
          <w:sz w:val="24"/>
          <w:szCs w:val="24"/>
          <w:rtl w:val="0"/>
        </w:rPr>
        <w:t xml:space="preserve"> Pososhkov, like other conservative Russian thinkers, believed that only the Tsar was guaranteed the right to property. They did not go so far as to declare that all Russians had the </w:t>
      </w:r>
      <w:r w:rsidDel="00000000" w:rsidR="00000000" w:rsidRPr="00000000">
        <w:rPr>
          <w:rFonts w:ascii="Times New Roman" w:cs="Times New Roman" w:eastAsia="Times New Roman" w:hAnsi="Times New Roman"/>
          <w:i w:val="1"/>
          <w:sz w:val="24"/>
          <w:szCs w:val="24"/>
          <w:rtl w:val="0"/>
        </w:rPr>
        <w:t xml:space="preserve">rights</w:t>
      </w:r>
      <w:r w:rsidDel="00000000" w:rsidR="00000000" w:rsidRPr="00000000">
        <w:rPr>
          <w:rFonts w:ascii="Times New Roman" w:cs="Times New Roman" w:eastAsia="Times New Roman" w:hAnsi="Times New Roman"/>
          <w:sz w:val="24"/>
          <w:szCs w:val="24"/>
          <w:rtl w:val="0"/>
        </w:rPr>
        <w:t xml:space="preserve"> to “life, liberty, and the pursuit of happiness,” but argued that it was in the Tsar’s best interest to ensure that the peasants, merchants, priests, and nobles remained safe, were unburdened by excessive punishments or obligations, and free from tyrannical oppression. The American rebels were more critical of how the British monarch had treated them than they were of monarchy as an institution, and allowed Catherine and other Russian officials to assert that the American Revolution occurred due to the incompetence of George III rather than the inherent problems of monarchism..</w:t>
      </w:r>
    </w:p>
    <w:p w:rsidR="00000000" w:rsidDel="00000000" w:rsidP="00000000" w:rsidRDefault="00000000" w:rsidRPr="00000000" w14:paraId="0000003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individual Russians, the American Revolution provided an opportunity to act on their liberal ideals through an acceptable outlet. A few even traveled to America in the hopes of fighting alongside the rebels. In June 1777, a Russian officer named Fedor V. Karzhavin wrote to John Hancock offering any assistance he could give to the American Congress.</w:t>
      </w:r>
      <w:r w:rsidDel="00000000" w:rsidR="00000000" w:rsidRPr="00000000">
        <w:rPr>
          <w:rFonts w:ascii="Times New Roman" w:cs="Times New Roman" w:eastAsia="Times New Roman" w:hAnsi="Times New Roman"/>
          <w:sz w:val="24"/>
          <w:szCs w:val="24"/>
          <w:vertAlign w:val="superscript"/>
        </w:rPr>
        <w:footnoteReference w:customMarkFollows="0" w:id="24"/>
      </w:r>
      <w:r w:rsidDel="00000000" w:rsidR="00000000" w:rsidRPr="00000000">
        <w:rPr>
          <w:rFonts w:ascii="Times New Roman" w:cs="Times New Roman" w:eastAsia="Times New Roman" w:hAnsi="Times New Roman"/>
          <w:sz w:val="24"/>
          <w:szCs w:val="24"/>
          <w:rtl w:val="0"/>
        </w:rPr>
        <w:t xml:space="preserve"> Karzhavin earlier met William Bingham, an agent of the Continental Congress, in Martinique. Bingham had informed Karzhavin that he did not believe his fluency in Russian would be particularly useful, but Karzhavin decided to “[embark] at Martinique as a merchant aboard the brigantine </w:t>
      </w:r>
      <w:r w:rsidDel="00000000" w:rsidR="00000000" w:rsidRPr="00000000">
        <w:rPr>
          <w:rFonts w:ascii="Times New Roman" w:cs="Times New Roman" w:eastAsia="Times New Roman" w:hAnsi="Times New Roman"/>
          <w:i w:val="1"/>
          <w:sz w:val="24"/>
          <w:szCs w:val="24"/>
          <w:rtl w:val="0"/>
        </w:rPr>
        <w:t xml:space="preserve">Le Gentil</w:t>
      </w:r>
      <w:r w:rsidDel="00000000" w:rsidR="00000000" w:rsidRPr="00000000">
        <w:rPr>
          <w:rFonts w:ascii="Times New Roman" w:cs="Times New Roman" w:eastAsia="Times New Roman" w:hAnsi="Times New Roman"/>
          <w:sz w:val="24"/>
          <w:szCs w:val="24"/>
          <w:rtl w:val="0"/>
        </w:rPr>
        <w:t xml:space="preserve"> to see the beautiful lands of the Anglo-Americans'' anyway.</w:t>
      </w:r>
      <w:r w:rsidDel="00000000" w:rsidR="00000000" w:rsidRPr="00000000">
        <w:rPr>
          <w:rFonts w:ascii="Times New Roman" w:cs="Times New Roman" w:eastAsia="Times New Roman" w:hAnsi="Times New Roman"/>
          <w:sz w:val="24"/>
          <w:szCs w:val="24"/>
          <w:vertAlign w:val="superscript"/>
        </w:rPr>
        <w:footnoteReference w:customMarkFollows="0" w:id="25"/>
      </w:r>
      <w:r w:rsidDel="00000000" w:rsidR="00000000" w:rsidRPr="00000000">
        <w:rPr>
          <w:rFonts w:ascii="Times New Roman" w:cs="Times New Roman" w:eastAsia="Times New Roman" w:hAnsi="Times New Roman"/>
          <w:sz w:val="24"/>
          <w:szCs w:val="24"/>
          <w:rtl w:val="0"/>
        </w:rPr>
        <w:t xml:space="preserve"> He then made his way to the James River and upon hearing rumors that the British planned to hire Russian mercenaries, wrote to Hancock anyway. There is no record of a reply, likely in part due to the fact that Karzhavin could not speak English, but his enthusiasm for the American cause is evidence of how deeply Russians were affected by the revolution.</w:t>
      </w:r>
    </w:p>
    <w:p w:rsidR="00000000" w:rsidDel="00000000" w:rsidP="00000000" w:rsidRDefault="00000000" w:rsidRPr="00000000" w14:paraId="0000003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the American Revolution did not represent a fundamental threat to Catherine’s power, important figures like the author Alexander Radishchev and publicist Nikolay Novikov were allowed to publish work that was surprisingly critical of the Russian state. Novikov had risen to prominence as an active participant in the creation of Catherine’s </w:t>
      </w:r>
      <w:r w:rsidDel="00000000" w:rsidR="00000000" w:rsidRPr="00000000">
        <w:rPr>
          <w:rFonts w:ascii="Times New Roman" w:cs="Times New Roman" w:eastAsia="Times New Roman" w:hAnsi="Times New Roman"/>
          <w:i w:val="1"/>
          <w:sz w:val="24"/>
          <w:szCs w:val="24"/>
          <w:rtl w:val="0"/>
        </w:rPr>
        <w:t xml:space="preserve">Nakaz</w:t>
      </w:r>
      <w:r w:rsidDel="00000000" w:rsidR="00000000" w:rsidRPr="00000000">
        <w:rPr>
          <w:rFonts w:ascii="Times New Roman" w:cs="Times New Roman" w:eastAsia="Times New Roman" w:hAnsi="Times New Roman"/>
          <w:sz w:val="24"/>
          <w:szCs w:val="24"/>
          <w:rtl w:val="0"/>
        </w:rPr>
        <w:t xml:space="preserve">, and later became the editor-in-chief of the Moscow University Press. Novikov had direct connections to America through his membership in the Freemasons, and was one of the most prominent public figures to support the American Revolution.</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Novikov’s liberal sentiments had brought him into conflict with Catherine far before then, however. In 1769, after Novikov’s satirical journal “Truten,” or “Drone,” was shuttered, he began publishing </w:t>
      </w:r>
      <w:r w:rsidDel="00000000" w:rsidR="00000000" w:rsidRPr="00000000">
        <w:rPr>
          <w:rFonts w:ascii="Times New Roman" w:cs="Times New Roman" w:eastAsia="Times New Roman" w:hAnsi="Times New Roman"/>
          <w:i w:val="1"/>
          <w:sz w:val="24"/>
          <w:szCs w:val="24"/>
          <w:rtl w:val="0"/>
        </w:rPr>
        <w:t xml:space="preserve">Vsiakaia Visiachina</w:t>
      </w:r>
      <w:r w:rsidDel="00000000" w:rsidR="00000000" w:rsidRPr="00000000">
        <w:rPr>
          <w:rFonts w:ascii="Times New Roman" w:cs="Times New Roman" w:eastAsia="Times New Roman" w:hAnsi="Times New Roman"/>
          <w:sz w:val="24"/>
          <w:szCs w:val="24"/>
          <w:rtl w:val="0"/>
        </w:rPr>
        <w:t xml:space="preserve">, or </w:t>
      </w:r>
      <w:r w:rsidDel="00000000" w:rsidR="00000000" w:rsidRPr="00000000">
        <w:rPr>
          <w:rFonts w:ascii="Times New Roman" w:cs="Times New Roman" w:eastAsia="Times New Roman" w:hAnsi="Times New Roman"/>
          <w:i w:val="1"/>
          <w:sz w:val="24"/>
          <w:szCs w:val="24"/>
          <w:rtl w:val="0"/>
        </w:rPr>
        <w:t xml:space="preserve">This and That</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27"/>
      </w:r>
      <w:r w:rsidDel="00000000" w:rsidR="00000000" w:rsidRPr="00000000">
        <w:rPr>
          <w:rtl w:val="0"/>
        </w:rPr>
      </w:r>
    </w:p>
    <w:p w:rsidR="00000000" w:rsidDel="00000000" w:rsidP="00000000" w:rsidRDefault="00000000" w:rsidRPr="00000000" w14:paraId="0000003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Vsiakaia Visiachina </w:t>
      </w:r>
      <w:r w:rsidDel="00000000" w:rsidR="00000000" w:rsidRPr="00000000">
        <w:rPr>
          <w:rFonts w:ascii="Times New Roman" w:cs="Times New Roman" w:eastAsia="Times New Roman" w:hAnsi="Times New Roman"/>
          <w:sz w:val="24"/>
          <w:szCs w:val="24"/>
          <w:rtl w:val="0"/>
        </w:rPr>
        <w:t xml:space="preserve">was at one point edited by the Tsarina herself, and she had engaged in a dialogue with Novikov that likely did him any favors. In his June 16, 1769 letter to Catherine, Novikov wrote that he had been unfairly accused of being “abusive” towards the Tsarina due to her inability to “express herself clearly in Russian” and shallow morality.</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Novikov criticized Catherine’s commitment to enlightened ideas, writing:</w:t>
      </w:r>
    </w:p>
    <w:p w:rsidR="00000000" w:rsidDel="00000000" w:rsidP="00000000" w:rsidRDefault="00000000" w:rsidRPr="00000000" w14:paraId="0000003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Lady has labelled my intellect as being dull because I have allegedly failed to understand her morals. I will respond to this as follows: My eyes cannot see anything that is not there. I am quite pleased the Lady of </w:t>
      </w:r>
      <w:r w:rsidDel="00000000" w:rsidR="00000000" w:rsidRPr="00000000">
        <w:rPr>
          <w:rFonts w:ascii="Times New Roman" w:cs="Times New Roman" w:eastAsia="Times New Roman" w:hAnsi="Times New Roman"/>
          <w:i w:val="1"/>
          <w:sz w:val="24"/>
          <w:szCs w:val="24"/>
          <w:rtl w:val="0"/>
        </w:rPr>
        <w:t xml:space="preserve">This and That</w:t>
      </w:r>
      <w:r w:rsidDel="00000000" w:rsidR="00000000" w:rsidRPr="00000000">
        <w:rPr>
          <w:rFonts w:ascii="Times New Roman" w:cs="Times New Roman" w:eastAsia="Times New Roman" w:hAnsi="Times New Roman"/>
          <w:sz w:val="24"/>
          <w:szCs w:val="24"/>
          <w:rtl w:val="0"/>
        </w:rPr>
        <w:t xml:space="preserve"> has given me the opportunity to be judged by the general public. From our future letter the public will discover who between us was right.</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tl w:val="0"/>
        </w:rPr>
      </w:r>
    </w:p>
    <w:p w:rsidR="00000000" w:rsidDel="00000000" w:rsidP="00000000" w:rsidRDefault="00000000" w:rsidRPr="00000000" w14:paraId="0000003F">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Shockingly, Catherine allowed Novikov to continue writing despite his public attacks on her character. Novikov continued to publish pieces critical of both Catherine and Russian society, including some where he criticized poor treatment of the serfs and called for “well-to-do people” to “be kind to your subordinates and to all your common people” and “arrange your activity and your affairs in such a way that they will consider you their protector and intercessor in their needs and not their tyrant.”</w:t>
      </w:r>
      <w:r w:rsidDel="00000000" w:rsidR="00000000" w:rsidRPr="00000000">
        <w:rPr>
          <w:rFonts w:ascii="Times New Roman" w:cs="Times New Roman" w:eastAsia="Times New Roman" w:hAnsi="Times New Roman"/>
          <w:sz w:val="24"/>
          <w:szCs w:val="24"/>
          <w:vertAlign w:val="superscript"/>
        </w:rPr>
        <w:footnoteReference w:customMarkFollows="0" w:id="30"/>
      </w:r>
      <w:r w:rsidDel="00000000" w:rsidR="00000000" w:rsidRPr="00000000">
        <w:rPr>
          <w:rFonts w:ascii="Times New Roman" w:cs="Times New Roman" w:eastAsia="Times New Roman" w:hAnsi="Times New Roman"/>
          <w:sz w:val="24"/>
          <w:szCs w:val="24"/>
          <w:rtl w:val="0"/>
        </w:rPr>
        <w:t xml:space="preserve"> However, Novikov always stopped short of directly calling for the abolition of serfdom and was allowed to continue publishing.</w:t>
      </w:r>
    </w:p>
    <w:p w:rsidR="00000000" w:rsidDel="00000000" w:rsidP="00000000" w:rsidRDefault="00000000" w:rsidRPr="00000000" w14:paraId="0000004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Novikov eventually was hired to be the editor of the popular </w:t>
      </w:r>
      <w:r w:rsidDel="00000000" w:rsidR="00000000" w:rsidRPr="00000000">
        <w:rPr>
          <w:rFonts w:ascii="Times New Roman" w:cs="Times New Roman" w:eastAsia="Times New Roman" w:hAnsi="Times New Roman"/>
          <w:i w:val="1"/>
          <w:sz w:val="24"/>
          <w:szCs w:val="24"/>
          <w:rtl w:val="0"/>
        </w:rPr>
        <w:t xml:space="preserve">Moscow News</w:t>
      </w:r>
      <w:r w:rsidDel="00000000" w:rsidR="00000000" w:rsidRPr="00000000">
        <w:rPr>
          <w:rFonts w:ascii="Times New Roman" w:cs="Times New Roman" w:eastAsia="Times New Roman" w:hAnsi="Times New Roman"/>
          <w:sz w:val="24"/>
          <w:szCs w:val="24"/>
          <w:rtl w:val="0"/>
        </w:rPr>
        <w:t xml:space="preserve"> in 1779, which became the most valuable source of information about the conclusion of the Revolutionary War in Russia.</w:t>
      </w:r>
      <w:r w:rsidDel="00000000" w:rsidR="00000000" w:rsidRPr="00000000">
        <w:rPr>
          <w:rFonts w:ascii="Times New Roman" w:cs="Times New Roman" w:eastAsia="Times New Roman" w:hAnsi="Times New Roman"/>
          <w:sz w:val="24"/>
          <w:szCs w:val="24"/>
          <w:vertAlign w:val="superscript"/>
        </w:rPr>
        <w:footnoteReference w:customMarkFollows="0" w:id="31"/>
      </w:r>
      <w:r w:rsidDel="00000000" w:rsidR="00000000" w:rsidRPr="00000000">
        <w:rPr>
          <w:rFonts w:ascii="Times New Roman" w:cs="Times New Roman" w:eastAsia="Times New Roman" w:hAnsi="Times New Roman"/>
          <w:sz w:val="24"/>
          <w:szCs w:val="24"/>
          <w:rtl w:val="0"/>
        </w:rPr>
        <w:t xml:space="preserve"> During his tenure, Novikov expanded the </w:t>
      </w:r>
      <w:r w:rsidDel="00000000" w:rsidR="00000000" w:rsidRPr="00000000">
        <w:rPr>
          <w:rFonts w:ascii="Times New Roman" w:cs="Times New Roman" w:eastAsia="Times New Roman" w:hAnsi="Times New Roman"/>
          <w:i w:val="1"/>
          <w:sz w:val="24"/>
          <w:szCs w:val="24"/>
          <w:rtl w:val="0"/>
        </w:rPr>
        <w:t xml:space="preserve">Moscow News</w:t>
      </w:r>
      <w:r w:rsidDel="00000000" w:rsidR="00000000" w:rsidRPr="00000000">
        <w:rPr>
          <w:rFonts w:ascii="Times New Roman" w:cs="Times New Roman" w:eastAsia="Times New Roman" w:hAnsi="Times New Roman"/>
          <w:sz w:val="24"/>
          <w:szCs w:val="24"/>
          <w:rtl w:val="0"/>
        </w:rPr>
        <w:t xml:space="preserve">’ popularity beyond the upper-class. The historian Nikolai Karamzin testified that “the merchants, the petty bourgeoisie, love to read them [the </w:t>
      </w:r>
      <w:r w:rsidDel="00000000" w:rsidR="00000000" w:rsidRPr="00000000">
        <w:rPr>
          <w:rFonts w:ascii="Times New Roman" w:cs="Times New Roman" w:eastAsia="Times New Roman" w:hAnsi="Times New Roman"/>
          <w:i w:val="1"/>
          <w:sz w:val="24"/>
          <w:szCs w:val="24"/>
          <w:rtl w:val="0"/>
        </w:rPr>
        <w:t xml:space="preserve">Moscow News</w:t>
      </w:r>
      <w:r w:rsidDel="00000000" w:rsidR="00000000" w:rsidRPr="00000000">
        <w:rPr>
          <w:rFonts w:ascii="Times New Roman" w:cs="Times New Roman" w:eastAsia="Times New Roman" w:hAnsi="Times New Roman"/>
          <w:sz w:val="24"/>
          <w:szCs w:val="24"/>
          <w:rtl w:val="0"/>
        </w:rPr>
        <w:t xml:space="preserve">]. The poorest people subscribe, and the most unlettered desire to know what they are writing from foreign lands.”</w:t>
      </w:r>
      <w:r w:rsidDel="00000000" w:rsidR="00000000" w:rsidRPr="00000000">
        <w:rPr>
          <w:rFonts w:ascii="Times New Roman" w:cs="Times New Roman" w:eastAsia="Times New Roman" w:hAnsi="Times New Roman"/>
          <w:sz w:val="24"/>
          <w:szCs w:val="24"/>
          <w:vertAlign w:val="superscript"/>
        </w:rPr>
        <w:footnoteReference w:customMarkFollows="0" w:id="32"/>
      </w:r>
      <w:r w:rsidDel="00000000" w:rsidR="00000000" w:rsidRPr="00000000">
        <w:rPr>
          <w:rFonts w:ascii="Times New Roman" w:cs="Times New Roman" w:eastAsia="Times New Roman" w:hAnsi="Times New Roman"/>
          <w:sz w:val="24"/>
          <w:szCs w:val="24"/>
          <w:rtl w:val="0"/>
        </w:rPr>
        <w:t xml:space="preserve"> Novikov’s coverage of the war was vivid, engaging, and factual but favorable towards the Americans, which attracted readers of all different classes. He published letters from readers at home and abroad that praised the rebels’ bravery and even proclaimed the toppling of the British to be the start of a new epoch in history.</w:t>
      </w:r>
      <w:r w:rsidDel="00000000" w:rsidR="00000000" w:rsidRPr="00000000">
        <w:rPr>
          <w:rFonts w:ascii="Times New Roman" w:cs="Times New Roman" w:eastAsia="Times New Roman" w:hAnsi="Times New Roman"/>
          <w:sz w:val="24"/>
          <w:szCs w:val="24"/>
          <w:vertAlign w:val="superscript"/>
        </w:rPr>
        <w:footnoteReference w:customMarkFollows="0" w:id="33"/>
      </w:r>
      <w:r w:rsidDel="00000000" w:rsidR="00000000" w:rsidRPr="00000000">
        <w:rPr>
          <w:rFonts w:ascii="Times New Roman" w:cs="Times New Roman" w:eastAsia="Times New Roman" w:hAnsi="Times New Roman"/>
          <w:sz w:val="24"/>
          <w:szCs w:val="24"/>
          <w:rtl w:val="0"/>
        </w:rPr>
        <w:t xml:space="preserve"> Novikov also printed detailed information about the end of the war, peace negotiations, and the British acknowledgement of American independence. </w:t>
      </w:r>
    </w:p>
    <w:p w:rsidR="00000000" w:rsidDel="00000000" w:rsidP="00000000" w:rsidRDefault="00000000" w:rsidRPr="00000000" w14:paraId="0000004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war’s end, Novikov began publishing effusive biographies of the revolution’s heroes in the </w:t>
      </w:r>
      <w:r w:rsidDel="00000000" w:rsidR="00000000" w:rsidRPr="00000000">
        <w:rPr>
          <w:rFonts w:ascii="Times New Roman" w:cs="Times New Roman" w:eastAsia="Times New Roman" w:hAnsi="Times New Roman"/>
          <w:i w:val="1"/>
          <w:sz w:val="24"/>
          <w:szCs w:val="24"/>
          <w:rtl w:val="0"/>
        </w:rPr>
        <w:t xml:space="preserve">News</w:t>
      </w:r>
      <w:r w:rsidDel="00000000" w:rsidR="00000000" w:rsidRPr="00000000">
        <w:rPr>
          <w:rFonts w:ascii="Times New Roman" w:cs="Times New Roman" w:eastAsia="Times New Roman" w:hAnsi="Times New Roman"/>
          <w:sz w:val="24"/>
          <w:szCs w:val="24"/>
          <w:rtl w:val="0"/>
        </w:rPr>
        <w:t xml:space="preserve">, including Washington, Adams, Franklin, and even LaFayette.</w:t>
      </w:r>
      <w:r w:rsidDel="00000000" w:rsidR="00000000" w:rsidRPr="00000000">
        <w:rPr>
          <w:rFonts w:ascii="Times New Roman" w:cs="Times New Roman" w:eastAsia="Times New Roman" w:hAnsi="Times New Roman"/>
          <w:sz w:val="24"/>
          <w:szCs w:val="24"/>
          <w:vertAlign w:val="superscript"/>
        </w:rPr>
        <w:footnoteReference w:customMarkFollows="0" w:id="34"/>
      </w:r>
      <w:r w:rsidDel="00000000" w:rsidR="00000000" w:rsidRPr="00000000">
        <w:rPr>
          <w:rFonts w:ascii="Times New Roman" w:cs="Times New Roman" w:eastAsia="Times New Roman" w:hAnsi="Times New Roman"/>
          <w:sz w:val="24"/>
          <w:szCs w:val="24"/>
          <w:rtl w:val="0"/>
        </w:rPr>
        <w:t xml:space="preserve"> He was careful to avoid ever directly calling for or encouraging revolution, but as Bolkhovitinov notes, his “approval was given to the freedom-loving idea propagandized therein, to the legality of the right to freedom and independence.”</w:t>
      </w:r>
      <w:r w:rsidDel="00000000" w:rsidR="00000000" w:rsidRPr="00000000">
        <w:rPr>
          <w:rFonts w:ascii="Times New Roman" w:cs="Times New Roman" w:eastAsia="Times New Roman" w:hAnsi="Times New Roman"/>
          <w:sz w:val="24"/>
          <w:szCs w:val="24"/>
          <w:vertAlign w:val="superscript"/>
        </w:rPr>
        <w:footnoteReference w:customMarkFollows="0" w:id="35"/>
      </w:r>
      <w:r w:rsidDel="00000000" w:rsidR="00000000" w:rsidRPr="00000000">
        <w:rPr>
          <w:rFonts w:ascii="Times New Roman" w:cs="Times New Roman" w:eastAsia="Times New Roman" w:hAnsi="Times New Roman"/>
          <w:sz w:val="24"/>
          <w:szCs w:val="24"/>
          <w:rtl w:val="0"/>
        </w:rPr>
        <w:t xml:space="preserve"> Novikov continued to push the limits imposed on the press, and in 1784 published a letter that had supposedly been sent by an American slaver. Novikov’s response did not just condemn the slaver’s defense of slavery as morally repugnant, but also went on to condemn “similar injustices” committed in Europe as indefensible before the “court of justice and humanity.”</w:t>
      </w:r>
      <w:r w:rsidDel="00000000" w:rsidR="00000000" w:rsidRPr="00000000">
        <w:rPr>
          <w:rFonts w:ascii="Times New Roman" w:cs="Times New Roman" w:eastAsia="Times New Roman" w:hAnsi="Times New Roman"/>
          <w:sz w:val="24"/>
          <w:szCs w:val="24"/>
          <w:vertAlign w:val="superscript"/>
        </w:rPr>
        <w:footnoteReference w:customMarkFollows="0" w:id="36"/>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Novikov’s praise for the American rebels and thinly-veiled attacks on serfdom were undoubtedly revolutionary for their time, but his commentary on Shays’ Rebellion reveals that Novikov was not “a supporter of the revolutionary overthrow of the existing order, a supporter of peasant war, etc.”</w:t>
      </w:r>
      <w:r w:rsidDel="00000000" w:rsidR="00000000" w:rsidRPr="00000000">
        <w:rPr>
          <w:rFonts w:ascii="Times New Roman" w:cs="Times New Roman" w:eastAsia="Times New Roman" w:hAnsi="Times New Roman"/>
          <w:sz w:val="24"/>
          <w:szCs w:val="24"/>
          <w:vertAlign w:val="superscript"/>
        </w:rPr>
        <w:footnoteReference w:customMarkFollows="0" w:id="37"/>
      </w:r>
      <w:r w:rsidDel="00000000" w:rsidR="00000000" w:rsidRPr="00000000">
        <w:rPr>
          <w:rFonts w:ascii="Times New Roman" w:cs="Times New Roman" w:eastAsia="Times New Roman" w:hAnsi="Times New Roman"/>
          <w:sz w:val="24"/>
          <w:szCs w:val="24"/>
          <w:rtl w:val="0"/>
        </w:rPr>
        <w:t xml:space="preserve"> To Novikov and other Russian readers, Shays’ Rebellion crossed a line that the American Revolution did not. It brought back terrible memories of Yemelyan Pugachev’s peasant revolt less than a decade earlier, and the </w:t>
      </w:r>
      <w:r w:rsidDel="00000000" w:rsidR="00000000" w:rsidRPr="00000000">
        <w:rPr>
          <w:rFonts w:ascii="Times New Roman" w:cs="Times New Roman" w:eastAsia="Times New Roman" w:hAnsi="Times New Roman"/>
          <w:i w:val="1"/>
          <w:sz w:val="24"/>
          <w:szCs w:val="24"/>
          <w:rtl w:val="0"/>
        </w:rPr>
        <w:t xml:space="preserve">News</w:t>
      </w:r>
      <w:r w:rsidDel="00000000" w:rsidR="00000000" w:rsidRPr="00000000">
        <w:rPr>
          <w:rFonts w:ascii="Times New Roman" w:cs="Times New Roman" w:eastAsia="Times New Roman" w:hAnsi="Times New Roman"/>
          <w:sz w:val="24"/>
          <w:szCs w:val="24"/>
          <w:rtl w:val="0"/>
        </w:rPr>
        <w:t xml:space="preserve"> disparaged Shays’ supporters as anarchists and insurrectionists.</w:t>
      </w:r>
      <w:r w:rsidDel="00000000" w:rsidR="00000000" w:rsidRPr="00000000">
        <w:rPr>
          <w:rFonts w:ascii="Times New Roman" w:cs="Times New Roman" w:eastAsia="Times New Roman" w:hAnsi="Times New Roman"/>
          <w:sz w:val="24"/>
          <w:szCs w:val="24"/>
          <w:vertAlign w:val="superscript"/>
        </w:rPr>
        <w:footnoteReference w:customMarkFollows="0" w:id="38"/>
      </w:r>
      <w:r w:rsidDel="00000000" w:rsidR="00000000" w:rsidRPr="00000000">
        <w:rPr>
          <w:rFonts w:ascii="Times New Roman" w:cs="Times New Roman" w:eastAsia="Times New Roman" w:hAnsi="Times New Roman"/>
          <w:sz w:val="24"/>
          <w:szCs w:val="24"/>
          <w:rtl w:val="0"/>
        </w:rPr>
        <w:t xml:space="preserve"> Bourgeois revolutions, like the American Revolution, were acceptable topics of discussion in Russia because they did not threaten to fundamentally alter society as did proletarian revolutions like those of Pugachev and Shays.</w:t>
      </w:r>
    </w:p>
    <w:p w:rsidR="00000000" w:rsidDel="00000000" w:rsidP="00000000" w:rsidRDefault="00000000" w:rsidRPr="00000000" w14:paraId="0000004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this dynamic quickly changed after the outbreak of the French Revolution in 1789. Even before the dissolution of the monarchy in 1791 and the beginning of the Terror in 1792, the French Revolution saw far more ire and violence directed at the monarchy than the American Revolution had. Almost immediately, it was clear to Catherine that a very different beast had reared its head. The Jacobins were especially frightening to the Tsarina, and she became paranoid that her subjects were secretly scheming against her.</w:t>
      </w:r>
      <w:r w:rsidDel="00000000" w:rsidR="00000000" w:rsidRPr="00000000">
        <w:rPr>
          <w:rFonts w:ascii="Times New Roman" w:cs="Times New Roman" w:eastAsia="Times New Roman" w:hAnsi="Times New Roman"/>
          <w:sz w:val="24"/>
          <w:szCs w:val="24"/>
          <w:vertAlign w:val="superscript"/>
        </w:rPr>
        <w:footnoteReference w:customMarkFollows="0" w:id="39"/>
      </w:r>
      <w:r w:rsidDel="00000000" w:rsidR="00000000" w:rsidRPr="00000000">
        <w:rPr>
          <w:rFonts w:ascii="Times New Roman" w:cs="Times New Roman" w:eastAsia="Times New Roman" w:hAnsi="Times New Roman"/>
          <w:sz w:val="24"/>
          <w:szCs w:val="24"/>
          <w:rtl w:val="0"/>
        </w:rPr>
        <w:t xml:space="preserve"> Catherine’s fears were not completely unreasonable; her relationship with her son Paul was tumultuous, and she suspected that he was plotting to usurp the throne. The Tsarina instructed her courtiers to report on Paul’s connections, and it was revealed that Novikov had been in contact with the Grand Duke.</w:t>
      </w:r>
      <w:r w:rsidDel="00000000" w:rsidR="00000000" w:rsidRPr="00000000">
        <w:rPr>
          <w:rFonts w:ascii="Times New Roman" w:cs="Times New Roman" w:eastAsia="Times New Roman" w:hAnsi="Times New Roman"/>
          <w:sz w:val="24"/>
          <w:szCs w:val="24"/>
          <w:vertAlign w:val="superscript"/>
        </w:rPr>
        <w:footnoteReference w:customMarkFollows="0" w:id="40"/>
      </w:r>
      <w:r w:rsidDel="00000000" w:rsidR="00000000" w:rsidRPr="00000000">
        <w:rPr>
          <w:rFonts w:ascii="Times New Roman" w:cs="Times New Roman" w:eastAsia="Times New Roman" w:hAnsi="Times New Roman"/>
          <w:sz w:val="24"/>
          <w:szCs w:val="24"/>
          <w:rtl w:val="0"/>
        </w:rPr>
        <w:t xml:space="preserve"> Novikov was arrested and imprisoned thereafter. Although no evidence suggested that Novikov had actually discussed a possible coup with Paul, Catherine’s suspicions may have not been entirely unjustified. After succeeding his mother to the throne, Paul quickly pardoned Novikov.</w:t>
      </w:r>
    </w:p>
    <w:p w:rsidR="00000000" w:rsidDel="00000000" w:rsidP="00000000" w:rsidRDefault="00000000" w:rsidRPr="00000000" w14:paraId="0000004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time of Novikov’s arrest, another Russian author and supporter of the American Revolution had started to gain prominence. Alexander Radishchev was a well-educated writer and poet from a noble background who published his greatest work, </w:t>
      </w:r>
      <w:r w:rsidDel="00000000" w:rsidR="00000000" w:rsidRPr="00000000">
        <w:rPr>
          <w:rFonts w:ascii="Times New Roman" w:cs="Times New Roman" w:eastAsia="Times New Roman" w:hAnsi="Times New Roman"/>
          <w:i w:val="1"/>
          <w:sz w:val="24"/>
          <w:szCs w:val="24"/>
          <w:rtl w:val="0"/>
        </w:rPr>
        <w:t xml:space="preserve">Journey From St. Petersburg to Moscow</w:t>
      </w:r>
      <w:r w:rsidDel="00000000" w:rsidR="00000000" w:rsidRPr="00000000">
        <w:rPr>
          <w:rFonts w:ascii="Times New Roman" w:cs="Times New Roman" w:eastAsia="Times New Roman" w:hAnsi="Times New Roman"/>
          <w:sz w:val="24"/>
          <w:szCs w:val="24"/>
          <w:rtl w:val="0"/>
        </w:rPr>
        <w:t xml:space="preserve">, in 1790. In </w:t>
      </w:r>
      <w:r w:rsidDel="00000000" w:rsidR="00000000" w:rsidRPr="00000000">
        <w:rPr>
          <w:rFonts w:ascii="Times New Roman" w:cs="Times New Roman" w:eastAsia="Times New Roman" w:hAnsi="Times New Roman"/>
          <w:i w:val="1"/>
          <w:sz w:val="24"/>
          <w:szCs w:val="24"/>
          <w:rtl w:val="0"/>
        </w:rPr>
        <w:t xml:space="preserve">Journey</w:t>
      </w:r>
      <w:r w:rsidDel="00000000" w:rsidR="00000000" w:rsidRPr="00000000">
        <w:rPr>
          <w:rFonts w:ascii="Times New Roman" w:cs="Times New Roman" w:eastAsia="Times New Roman" w:hAnsi="Times New Roman"/>
          <w:sz w:val="24"/>
          <w:szCs w:val="24"/>
          <w:rtl w:val="0"/>
        </w:rPr>
        <w:t xml:space="preserve">, Radishchev condemns Europeans for introducing chattel slavery to America:</w:t>
      </w:r>
    </w:p>
    <w:p w:rsidR="00000000" w:rsidDel="00000000" w:rsidP="00000000" w:rsidRDefault="00000000" w:rsidRPr="00000000" w14:paraId="0000004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Europeans, having pillaged America, her fields fattened with the blood of her native inhabitants, ended their murders when there was a new form of gain… Everywhere there is the appearance of prosperity and the outward sign of harmony. But who with a hand so mighty nudges scanty, lazy nature to yield its fruit in such abundance? Having slaughtered in one go the Indians, the enraged Europeans, those proponents of peace in the name of the True God, teachers of meekness and philanthropy, graft onto the foot of furious murder the practice of the cold-blooded murder that is slavery through the purchase of captives.</w:t>
      </w:r>
      <w:r w:rsidDel="00000000" w:rsidR="00000000" w:rsidRPr="00000000">
        <w:rPr>
          <w:rFonts w:ascii="Times New Roman" w:cs="Times New Roman" w:eastAsia="Times New Roman" w:hAnsi="Times New Roman"/>
          <w:sz w:val="24"/>
          <w:szCs w:val="24"/>
          <w:vertAlign w:val="superscript"/>
        </w:rPr>
        <w:footnoteReference w:customMarkFollows="0" w:id="41"/>
      </w:r>
      <w:r w:rsidDel="00000000" w:rsidR="00000000" w:rsidRPr="00000000">
        <w:rPr>
          <w:rtl w:val="0"/>
        </w:rPr>
      </w:r>
    </w:p>
    <w:p w:rsidR="00000000" w:rsidDel="00000000" w:rsidP="00000000" w:rsidRDefault="00000000" w:rsidRPr="00000000" w14:paraId="00000047">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Radishchev then suggests that serfdom in Russia was an equally repugnant violation of liberty and calls for the liberation of the serfs, criticizing the Table of Ranks as anachronistic and inadequate.</w:t>
      </w:r>
      <w:r w:rsidDel="00000000" w:rsidR="00000000" w:rsidRPr="00000000">
        <w:rPr>
          <w:rFonts w:ascii="Times New Roman" w:cs="Times New Roman" w:eastAsia="Times New Roman" w:hAnsi="Times New Roman"/>
          <w:sz w:val="24"/>
          <w:szCs w:val="24"/>
          <w:vertAlign w:val="superscript"/>
        </w:rPr>
        <w:footnoteReference w:customMarkFollows="0" w:id="42"/>
      </w:r>
      <w:r w:rsidDel="00000000" w:rsidR="00000000" w:rsidRPr="00000000">
        <w:rPr>
          <w:rtl w:val="0"/>
        </w:rPr>
      </w:r>
    </w:p>
    <w:p w:rsidR="00000000" w:rsidDel="00000000" w:rsidP="00000000" w:rsidRDefault="00000000" w:rsidRPr="00000000" w14:paraId="00000049">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addition to its scathing critique of serfdom, </w:t>
      </w:r>
      <w:r w:rsidDel="00000000" w:rsidR="00000000" w:rsidRPr="00000000">
        <w:rPr>
          <w:rFonts w:ascii="Times New Roman" w:cs="Times New Roman" w:eastAsia="Times New Roman" w:hAnsi="Times New Roman"/>
          <w:i w:val="1"/>
          <w:sz w:val="24"/>
          <w:szCs w:val="24"/>
          <w:rtl w:val="0"/>
        </w:rPr>
        <w:t xml:space="preserve">Journey </w:t>
      </w:r>
      <w:r w:rsidDel="00000000" w:rsidR="00000000" w:rsidRPr="00000000">
        <w:rPr>
          <w:rFonts w:ascii="Times New Roman" w:cs="Times New Roman" w:eastAsia="Times New Roman" w:hAnsi="Times New Roman"/>
          <w:sz w:val="24"/>
          <w:szCs w:val="24"/>
          <w:rtl w:val="0"/>
        </w:rPr>
        <w:t xml:space="preserve">includes evidence that Radishchev’s knowledge of the Revolution was quite extensive. Uniquely among Russian sources, </w:t>
      </w:r>
      <w:r w:rsidDel="00000000" w:rsidR="00000000" w:rsidRPr="00000000">
        <w:rPr>
          <w:rFonts w:ascii="Times New Roman" w:cs="Times New Roman" w:eastAsia="Times New Roman" w:hAnsi="Times New Roman"/>
          <w:i w:val="1"/>
          <w:sz w:val="24"/>
          <w:szCs w:val="24"/>
          <w:rtl w:val="0"/>
        </w:rPr>
        <w:t xml:space="preserve">Journey </w:t>
      </w:r>
      <w:r w:rsidDel="00000000" w:rsidR="00000000" w:rsidRPr="00000000">
        <w:rPr>
          <w:rFonts w:ascii="Times New Roman" w:cs="Times New Roman" w:eastAsia="Times New Roman" w:hAnsi="Times New Roman"/>
          <w:sz w:val="24"/>
          <w:szCs w:val="24"/>
          <w:rtl w:val="0"/>
        </w:rPr>
        <w:t xml:space="preserve">contains several overt references to the state constitutions of Pennsylvania, Maryland, and Virginia.</w:t>
      </w:r>
      <w:r w:rsidDel="00000000" w:rsidR="00000000" w:rsidRPr="00000000">
        <w:rPr>
          <w:rFonts w:ascii="Times New Roman" w:cs="Times New Roman" w:eastAsia="Times New Roman" w:hAnsi="Times New Roman"/>
          <w:sz w:val="24"/>
          <w:szCs w:val="24"/>
          <w:vertAlign w:val="superscript"/>
        </w:rPr>
        <w:footnoteReference w:customMarkFollows="0" w:id="43"/>
      </w:r>
      <w:r w:rsidDel="00000000" w:rsidR="00000000" w:rsidRPr="00000000">
        <w:rPr>
          <w:rFonts w:ascii="Times New Roman" w:cs="Times New Roman" w:eastAsia="Times New Roman" w:hAnsi="Times New Roman"/>
          <w:sz w:val="24"/>
          <w:szCs w:val="24"/>
          <w:rtl w:val="0"/>
        </w:rPr>
        <w:t xml:space="preserve"> In a section calling for freedom of the press in Russia, Radishchev reproduces articles taken directly from state documents to support his argument that a free press was a fundamental civil right. Radishchev’s familiarity with these texts suggests that by the late 1780s, documents from the United States that were officially censored in Russia were still available through unofficial and illicit channels. Radishchev must have also believed that, given Catherine’s tolerance of other liberal authors like Novikov, that he could publish his work without serious consequences. Unfortunately, his assumption was incorrect.</w:t>
      </w:r>
    </w:p>
    <w:p w:rsidR="00000000" w:rsidDel="00000000" w:rsidP="00000000" w:rsidRDefault="00000000" w:rsidRPr="00000000" w14:paraId="0000004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Unsurprisingly, Radishchev’s tirades against serfdom and censorship earned him few fans in the government. Shortly after </w:t>
      </w:r>
      <w:r w:rsidDel="00000000" w:rsidR="00000000" w:rsidRPr="00000000">
        <w:rPr>
          <w:rFonts w:ascii="Times New Roman" w:cs="Times New Roman" w:eastAsia="Times New Roman" w:hAnsi="Times New Roman"/>
          <w:i w:val="1"/>
          <w:sz w:val="24"/>
          <w:szCs w:val="24"/>
          <w:rtl w:val="0"/>
        </w:rPr>
        <w:t xml:space="preserve">Journey</w:t>
      </w:r>
      <w:r w:rsidDel="00000000" w:rsidR="00000000" w:rsidRPr="00000000">
        <w:rPr>
          <w:rFonts w:ascii="Times New Roman" w:cs="Times New Roman" w:eastAsia="Times New Roman" w:hAnsi="Times New Roman"/>
          <w:sz w:val="24"/>
          <w:szCs w:val="24"/>
          <w:rtl w:val="0"/>
        </w:rPr>
        <w:t xml:space="preserve"> was published, Catherine imprisoned Radishchev and exiled him to Siberia. It was not merely a coincidence that Novikov was also imprisoned and exiled less than two years later. The outbreak of the French Revolution had caused the Tsarina and her advisors’ opinions of the American Revolution to sour, and the Russian government began to heavily censor any media that mentioned the United States or the Revolutionary War. Despite Catherine’s efforts, however, Russians continued to be enchanted by the mysterious and promising land across the seas. Copies of </w:t>
      </w:r>
      <w:r w:rsidDel="00000000" w:rsidR="00000000" w:rsidRPr="00000000">
        <w:rPr>
          <w:rFonts w:ascii="Times New Roman" w:cs="Times New Roman" w:eastAsia="Times New Roman" w:hAnsi="Times New Roman"/>
          <w:i w:val="1"/>
          <w:sz w:val="24"/>
          <w:szCs w:val="24"/>
          <w:rtl w:val="0"/>
        </w:rPr>
        <w:t xml:space="preserve">Journey</w:t>
      </w:r>
      <w:r w:rsidDel="00000000" w:rsidR="00000000" w:rsidRPr="00000000">
        <w:rPr>
          <w:rFonts w:ascii="Times New Roman" w:cs="Times New Roman" w:eastAsia="Times New Roman" w:hAnsi="Times New Roman"/>
          <w:sz w:val="24"/>
          <w:szCs w:val="24"/>
          <w:rtl w:val="0"/>
        </w:rPr>
        <w:t xml:space="preserve"> and of the </w:t>
      </w:r>
      <w:r w:rsidDel="00000000" w:rsidR="00000000" w:rsidRPr="00000000">
        <w:rPr>
          <w:rFonts w:ascii="Times New Roman" w:cs="Times New Roman" w:eastAsia="Times New Roman" w:hAnsi="Times New Roman"/>
          <w:i w:val="1"/>
          <w:sz w:val="24"/>
          <w:szCs w:val="24"/>
          <w:rtl w:val="0"/>
        </w:rPr>
        <w:t xml:space="preserve">Moscow News</w:t>
      </w:r>
      <w:r w:rsidDel="00000000" w:rsidR="00000000" w:rsidRPr="00000000">
        <w:rPr>
          <w:rFonts w:ascii="Times New Roman" w:cs="Times New Roman" w:eastAsia="Times New Roman" w:hAnsi="Times New Roman"/>
          <w:sz w:val="24"/>
          <w:szCs w:val="24"/>
          <w:rtl w:val="0"/>
        </w:rPr>
        <w:t xml:space="preserve"> became scarce, but they ultimately managed to survive. Old works were passed around in secrecy, and new information continued to trickle in.</w:t>
      </w:r>
    </w:p>
    <w:p w:rsidR="00000000" w:rsidDel="00000000" w:rsidP="00000000" w:rsidRDefault="00000000" w:rsidRPr="00000000" w14:paraId="0000004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After Catherine’s death, her son Paul became the tsar. Paul’s foreign policy was focused almost entirely on containing Napoleon. He took very little interest in the United States, but continued to censor documents from and works about the American Revolution or the US government. The most notable event to occur under his reign was the establishment of the Russia-America Trading Company in 1799.</w:t>
      </w:r>
      <w:r w:rsidDel="00000000" w:rsidR="00000000" w:rsidRPr="00000000">
        <w:rPr>
          <w:rFonts w:ascii="Times New Roman" w:cs="Times New Roman" w:eastAsia="Times New Roman" w:hAnsi="Times New Roman"/>
          <w:sz w:val="24"/>
          <w:szCs w:val="24"/>
          <w:vertAlign w:val="superscript"/>
        </w:rPr>
        <w:footnoteReference w:customMarkFollows="0" w:id="44"/>
      </w:r>
      <w:r w:rsidDel="00000000" w:rsidR="00000000" w:rsidRPr="00000000">
        <w:rPr>
          <w:rFonts w:ascii="Times New Roman" w:cs="Times New Roman" w:eastAsia="Times New Roman" w:hAnsi="Times New Roman"/>
          <w:sz w:val="24"/>
          <w:szCs w:val="24"/>
          <w:rtl w:val="0"/>
        </w:rPr>
        <w:t xml:space="preserve"> The Company, which was established as a government-chartered monopoly, provided an unofficial channel for Russians to share rumors and stories about the United States and its war against the British, and documents including the Declaration of Independence and Constitution were translated and smuggled past the tsar’s censors. </w:t>
      </w:r>
    </w:p>
    <w:p w:rsidR="00000000" w:rsidDel="00000000" w:rsidP="00000000" w:rsidRDefault="00000000" w:rsidRPr="00000000" w14:paraId="0000004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managers employed by the Russia-America Company was the aspiring poet Kondraty Ryleev.</w:t>
      </w:r>
      <w:r w:rsidDel="00000000" w:rsidR="00000000" w:rsidRPr="00000000">
        <w:rPr>
          <w:rFonts w:ascii="Times New Roman" w:cs="Times New Roman" w:eastAsia="Times New Roman" w:hAnsi="Times New Roman"/>
          <w:sz w:val="24"/>
          <w:szCs w:val="24"/>
          <w:vertAlign w:val="superscript"/>
        </w:rPr>
        <w:footnoteReference w:customMarkFollows="0" w:id="45"/>
      </w:r>
      <w:r w:rsidDel="00000000" w:rsidR="00000000" w:rsidRPr="00000000">
        <w:rPr>
          <w:rFonts w:ascii="Times New Roman" w:cs="Times New Roman" w:eastAsia="Times New Roman" w:hAnsi="Times New Roman"/>
          <w:sz w:val="24"/>
          <w:szCs w:val="24"/>
          <w:rtl w:val="0"/>
        </w:rPr>
        <w:t xml:space="preserve">A year before Ryleev was hired to work at the Company’s St. Petersburg office, he had joined a club known as the Northern Society. The Northern Society was one of many revolutionary organizations that had formed during Alexander’s liberal reforms. It was originally a branch of the Union of Salvation, which had changed its name to the Union of Welfare and split into northern and southern branches after rapidly growing in size following the war’s end. The Union of Welfare and other similar groups like the Society of United Slavs were largely made up of well-educated officers who had served in the Napoleonic Wars. During their tours of service, they had been exposed to enlightened ideals and returned to a Russia they now believed to be in dire need of reforms. At first, Ryleev and most other members thought that this could be accomplished via a constitution that limited the powers of the tsar. As Alexander’s mental health worsened however, possibly due to schizophrenia, he became more arbitrary and paranoid.</w:t>
      </w:r>
      <w:r w:rsidDel="00000000" w:rsidR="00000000" w:rsidRPr="00000000">
        <w:rPr>
          <w:rFonts w:ascii="Times New Roman" w:cs="Times New Roman" w:eastAsia="Times New Roman" w:hAnsi="Times New Roman"/>
          <w:sz w:val="24"/>
          <w:szCs w:val="24"/>
          <w:vertAlign w:val="superscript"/>
        </w:rPr>
        <w:footnoteReference w:customMarkFollows="0" w:id="46"/>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Members of the Union of Welfare began to believe more radical change was needed. Leaders of the southern branch, including Pavel Pestel, believed that following the example set by the French Revolution would be the best path forward. Members of the northern branch, of which Ryleev was a member, disagreed and advocated for a more moderate approach. While at the Russia-America Company, Ryleev had likely become acquainted with officials who had detailed knowledge of the US government and Constitution and passed along this information to his fellow society members.</w:t>
      </w:r>
      <w:r w:rsidDel="00000000" w:rsidR="00000000" w:rsidRPr="00000000">
        <w:rPr>
          <w:rFonts w:ascii="Times New Roman" w:cs="Times New Roman" w:eastAsia="Times New Roman" w:hAnsi="Times New Roman"/>
          <w:sz w:val="24"/>
          <w:szCs w:val="24"/>
          <w:vertAlign w:val="superscript"/>
        </w:rPr>
        <w:footnoteReference w:customMarkFollows="0" w:id="47"/>
      </w:r>
      <w:r w:rsidDel="00000000" w:rsidR="00000000" w:rsidRPr="00000000">
        <w:rPr>
          <w:rFonts w:ascii="Times New Roman" w:cs="Times New Roman" w:eastAsia="Times New Roman" w:hAnsi="Times New Roman"/>
          <w:sz w:val="24"/>
          <w:szCs w:val="24"/>
          <w:rtl w:val="0"/>
        </w:rPr>
        <w:t xml:space="preserve"> As a result, leaders of the newly formed Northern Society, including Ryleev and his friend Nikita Muravyov, came to favor a plan that more closely followed the model of the American Revolution. </w:t>
      </w:r>
    </w:p>
    <w:p w:rsidR="00000000" w:rsidDel="00000000" w:rsidP="00000000" w:rsidRDefault="00000000" w:rsidRPr="00000000" w14:paraId="0000004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American Revolution’s influence on the Decembrists is especially evident in Muravyov’s draft constitution, which was written with Ryleev’s help.</w:t>
      </w:r>
      <w:r w:rsidDel="00000000" w:rsidR="00000000" w:rsidRPr="00000000">
        <w:rPr>
          <w:rFonts w:ascii="Times New Roman" w:cs="Times New Roman" w:eastAsia="Times New Roman" w:hAnsi="Times New Roman"/>
          <w:sz w:val="24"/>
          <w:szCs w:val="24"/>
          <w:vertAlign w:val="superscript"/>
        </w:rPr>
        <w:footnoteReference w:customMarkFollows="0" w:id="48"/>
      </w:r>
      <w:r w:rsidDel="00000000" w:rsidR="00000000" w:rsidRPr="00000000">
        <w:rPr>
          <w:rFonts w:ascii="Times New Roman" w:cs="Times New Roman" w:eastAsia="Times New Roman" w:hAnsi="Times New Roman"/>
          <w:sz w:val="24"/>
          <w:szCs w:val="24"/>
          <w:rtl w:val="0"/>
        </w:rPr>
        <w:t xml:space="preserve"> In the introduction, Muravyov considers what form a new Russian state should take. He discusses the various benefits and drawbacks of large and small states, and concludes that a model synthesizing these two possibilities would be best suited for Russias. Muravyov’s ideal Russia state was a “Federal or Union government,” which he believed “would satisfy all the conditions and combine the greatness of the nation with the liberty of its citizens.”</w:t>
      </w:r>
      <w:r w:rsidDel="00000000" w:rsidR="00000000" w:rsidRPr="00000000">
        <w:rPr>
          <w:rFonts w:ascii="Times New Roman" w:cs="Times New Roman" w:eastAsia="Times New Roman" w:hAnsi="Times New Roman"/>
          <w:sz w:val="24"/>
          <w:szCs w:val="24"/>
          <w:vertAlign w:val="superscript"/>
        </w:rPr>
        <w:footnoteReference w:customMarkFollows="0" w:id="49"/>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F">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federation of semi-sovereign states was a distinctly American idea. As George Vernadsky writes, “the French plan was, with all due reservations, that of democratic centralization, the American plan that of federation.”</w:t>
      </w:r>
      <w:r w:rsidDel="00000000" w:rsidR="00000000" w:rsidRPr="00000000">
        <w:rPr>
          <w:rFonts w:ascii="Times New Roman" w:cs="Times New Roman" w:eastAsia="Times New Roman" w:hAnsi="Times New Roman"/>
          <w:sz w:val="24"/>
          <w:szCs w:val="24"/>
          <w:vertAlign w:val="superscript"/>
        </w:rPr>
        <w:footnoteReference w:customMarkFollows="0" w:id="50"/>
      </w:r>
      <w:r w:rsidDel="00000000" w:rsidR="00000000" w:rsidRPr="00000000">
        <w:rPr>
          <w:rFonts w:ascii="Times New Roman" w:cs="Times New Roman" w:eastAsia="Times New Roman" w:hAnsi="Times New Roman"/>
          <w:sz w:val="24"/>
          <w:szCs w:val="24"/>
          <w:rtl w:val="0"/>
        </w:rPr>
        <w:t xml:space="preserve"> Muravyov’s constitution planned to divide Russia into “thirteen states, two regions, and 569 districts or parishes.”</w:t>
      </w:r>
      <w:r w:rsidDel="00000000" w:rsidR="00000000" w:rsidRPr="00000000">
        <w:rPr>
          <w:rFonts w:ascii="Times New Roman" w:cs="Times New Roman" w:eastAsia="Times New Roman" w:hAnsi="Times New Roman"/>
          <w:sz w:val="24"/>
          <w:szCs w:val="24"/>
          <w:vertAlign w:val="superscript"/>
        </w:rPr>
        <w:footnoteReference w:customMarkFollows="0" w:id="51"/>
      </w:r>
      <w:r w:rsidDel="00000000" w:rsidR="00000000" w:rsidRPr="00000000">
        <w:rPr>
          <w:rFonts w:ascii="Times New Roman" w:cs="Times New Roman" w:eastAsia="Times New Roman" w:hAnsi="Times New Roman"/>
          <w:sz w:val="24"/>
          <w:szCs w:val="24"/>
          <w:rtl w:val="0"/>
        </w:rPr>
        <w:t xml:space="preserve"> Russia would also have a strict separation of powers similar to that of the United States. The tsar would remain the chief executive, but his power would be limited. He would work alongside two coequal branches: the Supreme Court and a popularly elected legislature called the National Assembly.</w:t>
      </w:r>
      <w:r w:rsidDel="00000000" w:rsidR="00000000" w:rsidRPr="00000000">
        <w:rPr>
          <w:rFonts w:ascii="Times New Roman" w:cs="Times New Roman" w:eastAsia="Times New Roman" w:hAnsi="Times New Roman"/>
          <w:sz w:val="24"/>
          <w:szCs w:val="24"/>
          <w:vertAlign w:val="superscript"/>
        </w:rPr>
        <w:footnoteReference w:customMarkFollows="0" w:id="52"/>
      </w:r>
      <w:r w:rsidDel="00000000" w:rsidR="00000000" w:rsidRPr="00000000">
        <w:rPr>
          <w:rFonts w:ascii="Times New Roman" w:cs="Times New Roman" w:eastAsia="Times New Roman" w:hAnsi="Times New Roman"/>
          <w:sz w:val="24"/>
          <w:szCs w:val="24"/>
          <w:rtl w:val="0"/>
        </w:rPr>
        <w:t xml:space="preserve"> Muravyov’s National Assembly was clearly inspired by the US Congress; it was a bicameral chamber that closely mimicked the structures of the US Senate and House of Representatives. The lower Chamber of Representatives was the Russian equivalent of the House and was made up of “members elected for two years by the citizens of the States.”</w:t>
      </w:r>
      <w:r w:rsidDel="00000000" w:rsidR="00000000" w:rsidRPr="00000000">
        <w:rPr>
          <w:rFonts w:ascii="Times New Roman" w:cs="Times New Roman" w:eastAsia="Times New Roman" w:hAnsi="Times New Roman"/>
          <w:sz w:val="24"/>
          <w:szCs w:val="24"/>
          <w:vertAlign w:val="superscript"/>
        </w:rPr>
        <w:footnoteReference w:customMarkFollows="0" w:id="53"/>
      </w:r>
      <w:r w:rsidDel="00000000" w:rsidR="00000000" w:rsidRPr="00000000">
        <w:rPr>
          <w:rFonts w:ascii="Times New Roman" w:cs="Times New Roman" w:eastAsia="Times New Roman" w:hAnsi="Times New Roman"/>
          <w:sz w:val="24"/>
          <w:szCs w:val="24"/>
          <w:rtl w:val="0"/>
        </w:rPr>
        <w:t xml:space="preserve"> The upper chamber, or Supreme Duma, paralleled the Senate and each state or region was allotted a fixed number of representatives. The legislature also had many of the same powers that the US Congress possessed. The Chamber had the power to accuse officials of wrongdoing, but the Duma was responsible for impeachment hearings and, as in the United States, required a two-thirds majority to convict.</w:t>
      </w:r>
      <w:r w:rsidDel="00000000" w:rsidR="00000000" w:rsidRPr="00000000">
        <w:rPr>
          <w:rFonts w:ascii="Times New Roman" w:cs="Times New Roman" w:eastAsia="Times New Roman" w:hAnsi="Times New Roman"/>
          <w:sz w:val="24"/>
          <w:szCs w:val="24"/>
          <w:vertAlign w:val="superscript"/>
        </w:rPr>
        <w:footnoteReference w:customMarkFollows="0" w:id="54"/>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0">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the US Constitution, Muravyov’s proposal did not completely reject the tsar’s power. The Emperor was still considered “the Supreme official of the Russian government” who “in his person … concentrates the entire executive power,” but was strictly limited by the constitution so that his powers more closely resembled those of a president than those of an absolute monarch.</w:t>
      </w:r>
      <w:r w:rsidDel="00000000" w:rsidR="00000000" w:rsidRPr="00000000">
        <w:rPr>
          <w:rFonts w:ascii="Times New Roman" w:cs="Times New Roman" w:eastAsia="Times New Roman" w:hAnsi="Times New Roman"/>
          <w:sz w:val="24"/>
          <w:szCs w:val="24"/>
          <w:vertAlign w:val="superscript"/>
        </w:rPr>
        <w:footnoteReference w:customMarkFollows="0" w:id="55"/>
      </w:r>
      <w:r w:rsidDel="00000000" w:rsidR="00000000" w:rsidRPr="00000000">
        <w:rPr>
          <w:rFonts w:ascii="Times New Roman" w:cs="Times New Roman" w:eastAsia="Times New Roman" w:hAnsi="Times New Roman"/>
          <w:sz w:val="24"/>
          <w:szCs w:val="24"/>
          <w:rtl w:val="0"/>
        </w:rPr>
        <w:t xml:space="preserve"> In fact, the language Muravyov uses in defining the tsar’s powers closely mimics the wording of the Constitution, which is further evidence of American influence on Russian political culture. The Emperor was the “commander-in-chief of land and naval forces,” but as in the United States, he was forbidden from declaring war without the Chamber’s consent and from negotiating or signing peace treaties without the approval of two-thirds of the Supreme Duma.</w:t>
      </w:r>
      <w:r w:rsidDel="00000000" w:rsidR="00000000" w:rsidRPr="00000000">
        <w:rPr>
          <w:rFonts w:ascii="Times New Roman" w:cs="Times New Roman" w:eastAsia="Times New Roman" w:hAnsi="Times New Roman"/>
          <w:sz w:val="24"/>
          <w:szCs w:val="24"/>
          <w:vertAlign w:val="superscript"/>
        </w:rPr>
        <w:footnoteReference w:customMarkFollows="0" w:id="56"/>
      </w:r>
      <w:r w:rsidDel="00000000" w:rsidR="00000000" w:rsidRPr="00000000">
        <w:rPr>
          <w:rFonts w:ascii="Times New Roman" w:cs="Times New Roman" w:eastAsia="Times New Roman" w:hAnsi="Times New Roman"/>
          <w:sz w:val="24"/>
          <w:szCs w:val="24"/>
          <w:rtl w:val="0"/>
        </w:rPr>
        <w:t xml:space="preserve"> He was tasked with the appointment of judges to the Supreme Court, but had to get confirmation from two-thirds of the Duma.</w:t>
      </w:r>
      <w:r w:rsidDel="00000000" w:rsidR="00000000" w:rsidRPr="00000000">
        <w:rPr>
          <w:rFonts w:ascii="Times New Roman" w:cs="Times New Roman" w:eastAsia="Times New Roman" w:hAnsi="Times New Roman"/>
          <w:sz w:val="24"/>
          <w:szCs w:val="24"/>
          <w:vertAlign w:val="superscript"/>
        </w:rPr>
        <w:footnoteReference w:customMarkFollows="0" w:id="57"/>
      </w:r>
      <w:r w:rsidDel="00000000" w:rsidR="00000000" w:rsidRPr="00000000">
        <w:rPr>
          <w:rFonts w:ascii="Times New Roman" w:cs="Times New Roman" w:eastAsia="Times New Roman" w:hAnsi="Times New Roman"/>
          <w:sz w:val="24"/>
          <w:szCs w:val="24"/>
          <w:rtl w:val="0"/>
        </w:rPr>
        <w:t xml:space="preserve"> The Emperor was also required to take an oath of office that was almost identical to the American president’s oath of office: “I solemnly swear that I will faithfully execute the duties of Russian Emperor, and with all my might shall preserve and defend this Constitution of Russia.”</w:t>
      </w:r>
      <w:r w:rsidDel="00000000" w:rsidR="00000000" w:rsidRPr="00000000">
        <w:rPr>
          <w:rFonts w:ascii="Times New Roman" w:cs="Times New Roman" w:eastAsia="Times New Roman" w:hAnsi="Times New Roman"/>
          <w:sz w:val="24"/>
          <w:szCs w:val="24"/>
          <w:vertAlign w:val="superscript"/>
        </w:rPr>
        <w:footnoteReference w:customMarkFollows="0" w:id="58"/>
      </w:r>
      <w:r w:rsidDel="00000000" w:rsidR="00000000" w:rsidRPr="00000000">
        <w:rPr>
          <w:rtl w:val="0"/>
        </w:rPr>
      </w:r>
    </w:p>
    <w:p w:rsidR="00000000" w:rsidDel="00000000" w:rsidP="00000000" w:rsidRDefault="00000000" w:rsidRPr="00000000" w14:paraId="00000051">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were notable differences between Muravyov’s constitution and the US Constitution. The most glaring is that while the US Constitution made oblique references to slavery without directly mentioning it, Muravyov explicitly called for the abolition of serfdom. The first chapter of his constitution states that “the Russian people are free and independent, and consequently are not, and cannot be, the property of any individual or family.”</w:t>
      </w:r>
      <w:r w:rsidDel="00000000" w:rsidR="00000000" w:rsidRPr="00000000">
        <w:rPr>
          <w:rFonts w:ascii="Times New Roman" w:cs="Times New Roman" w:eastAsia="Times New Roman" w:hAnsi="Times New Roman"/>
          <w:sz w:val="24"/>
          <w:szCs w:val="24"/>
          <w:vertAlign w:val="superscript"/>
        </w:rPr>
        <w:footnoteReference w:customMarkFollows="0" w:id="59"/>
      </w:r>
      <w:r w:rsidDel="00000000" w:rsidR="00000000" w:rsidRPr="00000000">
        <w:rPr>
          <w:rFonts w:ascii="Times New Roman" w:cs="Times New Roman" w:eastAsia="Times New Roman" w:hAnsi="Times New Roman"/>
          <w:sz w:val="24"/>
          <w:szCs w:val="24"/>
          <w:rtl w:val="0"/>
        </w:rPr>
        <w:t xml:space="preserve"> The third chapter is even more explicit:</w:t>
      </w:r>
    </w:p>
    <w:p w:rsidR="00000000" w:rsidDel="00000000" w:rsidP="00000000" w:rsidRDefault="00000000" w:rsidRPr="00000000" w14:paraId="0000005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Serfdom and slavery are abolished; any slave who reaches Russian soil becomes free. No distinction is recognized between noblemen and commoners, because this is contrary to our faith, according to which all men are </w:t>
      </w:r>
      <w:r w:rsidDel="00000000" w:rsidR="00000000" w:rsidRPr="00000000">
        <w:rPr>
          <w:rFonts w:ascii="Times New Roman" w:cs="Times New Roman" w:eastAsia="Times New Roman" w:hAnsi="Times New Roman"/>
          <w:i w:val="1"/>
          <w:sz w:val="24"/>
          <w:szCs w:val="24"/>
          <w:rtl w:val="0"/>
        </w:rPr>
        <w:t xml:space="preserve">brothers</w:t>
      </w:r>
      <w:r w:rsidDel="00000000" w:rsidR="00000000" w:rsidRPr="00000000">
        <w:rPr>
          <w:rFonts w:ascii="Times New Roman" w:cs="Times New Roman" w:eastAsia="Times New Roman" w:hAnsi="Times New Roman"/>
          <w:sz w:val="24"/>
          <w:szCs w:val="24"/>
          <w:rtl w:val="0"/>
        </w:rPr>
        <w:t xml:space="preserve">, all </w:t>
      </w:r>
      <w:r w:rsidDel="00000000" w:rsidR="00000000" w:rsidRPr="00000000">
        <w:rPr>
          <w:rFonts w:ascii="Times New Roman" w:cs="Times New Roman" w:eastAsia="Times New Roman" w:hAnsi="Times New Roman"/>
          <w:i w:val="1"/>
          <w:sz w:val="24"/>
          <w:szCs w:val="24"/>
          <w:rtl w:val="0"/>
        </w:rPr>
        <w:t xml:space="preserve">well-born</w:t>
      </w:r>
      <w:r w:rsidDel="00000000" w:rsidR="00000000" w:rsidRPr="00000000">
        <w:rPr>
          <w:rFonts w:ascii="Times New Roman" w:cs="Times New Roman" w:eastAsia="Times New Roman" w:hAnsi="Times New Roman"/>
          <w:sz w:val="24"/>
          <w:szCs w:val="24"/>
          <w:rtl w:val="0"/>
        </w:rPr>
        <w:t xml:space="preserve"> by divine will, all born </w:t>
      </w:r>
      <w:r w:rsidDel="00000000" w:rsidR="00000000" w:rsidRPr="00000000">
        <w:rPr>
          <w:rFonts w:ascii="Times New Roman" w:cs="Times New Roman" w:eastAsia="Times New Roman" w:hAnsi="Times New Roman"/>
          <w:i w:val="1"/>
          <w:sz w:val="24"/>
          <w:szCs w:val="24"/>
          <w:rtl w:val="0"/>
        </w:rPr>
        <w:t xml:space="preserve">for the good</w:t>
      </w:r>
      <w:r w:rsidDel="00000000" w:rsidR="00000000" w:rsidRPr="00000000">
        <w:rPr>
          <w:rFonts w:ascii="Times New Roman" w:cs="Times New Roman" w:eastAsia="Times New Roman" w:hAnsi="Times New Roman"/>
          <w:sz w:val="24"/>
          <w:szCs w:val="24"/>
          <w:rtl w:val="0"/>
        </w:rPr>
        <w:t xml:space="preserve">, and all simply men: because we are weak and imperfect.</w:t>
      </w:r>
      <w:r w:rsidDel="00000000" w:rsidR="00000000" w:rsidRPr="00000000">
        <w:rPr>
          <w:rFonts w:ascii="Times New Roman" w:cs="Times New Roman" w:eastAsia="Times New Roman" w:hAnsi="Times New Roman"/>
          <w:sz w:val="24"/>
          <w:szCs w:val="24"/>
          <w:vertAlign w:val="superscript"/>
        </w:rPr>
        <w:footnoteReference w:customMarkFollows="0" w:id="60"/>
      </w:r>
      <w:r w:rsidDel="00000000" w:rsidR="00000000" w:rsidRPr="00000000">
        <w:rPr>
          <w:rtl w:val="0"/>
        </w:rPr>
      </w:r>
    </w:p>
    <w:p w:rsidR="00000000" w:rsidDel="00000000" w:rsidP="00000000" w:rsidRDefault="00000000" w:rsidRPr="00000000" w14:paraId="00000053">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fundamental positions of the Decembrists was that slavery was incompatible with true liberty for all. They believed serfdom was functionally equivalent to slavery, which therefore meant that it was necessary to abolish serfdom before Russia could truly be considered democratic in any sense of the word. The United States’ failure to completely abolish slavery was, the Decembrists argued, its greatest flaw. Oddly enough, this belief apparently was not extended to nomads living within Russia. Muravyov’s constitution included an article that states that “nomadic tribes do not enjoy the rights of citizens. They have, however, the right to take part in the election of a </w:t>
      </w:r>
      <w:r w:rsidDel="00000000" w:rsidR="00000000" w:rsidRPr="00000000">
        <w:rPr>
          <w:rFonts w:ascii="Times New Roman" w:cs="Times New Roman" w:eastAsia="Times New Roman" w:hAnsi="Times New Roman"/>
          <w:i w:val="1"/>
          <w:sz w:val="24"/>
          <w:szCs w:val="24"/>
          <w:rtl w:val="0"/>
        </w:rPr>
        <w:t xml:space="preserve">volost</w:t>
      </w:r>
      <w:r w:rsidDel="00000000" w:rsidR="00000000" w:rsidRPr="00000000">
        <w:rPr>
          <w:rFonts w:ascii="Times New Roman" w:cs="Times New Roman" w:eastAsia="Times New Roman" w:hAnsi="Times New Roman"/>
          <w:sz w:val="24"/>
          <w:szCs w:val="24"/>
          <w:rtl w:val="0"/>
        </w:rPr>
        <w:t xml:space="preserve"> [roughly equivalent to a county] </w:t>
      </w:r>
      <w:r w:rsidDel="00000000" w:rsidR="00000000" w:rsidRPr="00000000">
        <w:rPr>
          <w:rFonts w:ascii="Times New Roman" w:cs="Times New Roman" w:eastAsia="Times New Roman" w:hAnsi="Times New Roman"/>
          <w:i w:val="1"/>
          <w:sz w:val="24"/>
          <w:szCs w:val="24"/>
          <w:rtl w:val="0"/>
        </w:rPr>
        <w:t xml:space="preserve">elderma</w:t>
      </w:r>
      <w:r w:rsidDel="00000000" w:rsidR="00000000" w:rsidRPr="00000000">
        <w:rPr>
          <w:rFonts w:ascii="Times New Roman" w:cs="Times New Roman" w:eastAsia="Times New Roman" w:hAnsi="Times New Roman"/>
          <w:i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6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Unlike the US Constitution, Muravyov explicitly includes many of the provisions outlined in the American Bill of Rights in his constitution. Everyone, not only Russian citizens, was guaranteed by the constitution to have the rights to freedom of speech and freedom of expression.</w:t>
      </w:r>
      <w:r w:rsidDel="00000000" w:rsidR="00000000" w:rsidRPr="00000000">
        <w:rPr>
          <w:rFonts w:ascii="Times New Roman" w:cs="Times New Roman" w:eastAsia="Times New Roman" w:hAnsi="Times New Roman"/>
          <w:sz w:val="24"/>
          <w:szCs w:val="24"/>
          <w:vertAlign w:val="superscript"/>
        </w:rPr>
        <w:footnoteReference w:customMarkFollows="0" w:id="62"/>
      </w:r>
      <w:r w:rsidDel="00000000" w:rsidR="00000000" w:rsidRPr="00000000">
        <w:rPr>
          <w:rFonts w:ascii="Times New Roman" w:cs="Times New Roman" w:eastAsia="Times New Roman" w:hAnsi="Times New Roman"/>
          <w:sz w:val="24"/>
          <w:szCs w:val="24"/>
          <w:rtl w:val="0"/>
        </w:rPr>
        <w:t xml:space="preserve"> “Faith, conscience, and views of citizens, as long as they do not violate any law,” were deemed to be “not within the competence of the National Assembly,” which had “no authority to infringe on freedom of speech or press.”</w:t>
      </w:r>
      <w:r w:rsidDel="00000000" w:rsidR="00000000" w:rsidRPr="00000000">
        <w:rPr>
          <w:rFonts w:ascii="Times New Roman" w:cs="Times New Roman" w:eastAsia="Times New Roman" w:hAnsi="Times New Roman"/>
          <w:sz w:val="24"/>
          <w:szCs w:val="24"/>
          <w:vertAlign w:val="superscript"/>
        </w:rPr>
        <w:footnoteReference w:customMarkFollows="0" w:id="63"/>
      </w:r>
      <w:r w:rsidDel="00000000" w:rsidR="00000000" w:rsidRPr="00000000">
        <w:rPr>
          <w:rFonts w:ascii="Times New Roman" w:cs="Times New Roman" w:eastAsia="Times New Roman" w:hAnsi="Times New Roman"/>
          <w:sz w:val="24"/>
          <w:szCs w:val="24"/>
          <w:rtl w:val="0"/>
        </w:rPr>
        <w:t xml:space="preserve"> Citizens were also guaranteed the right to freedom of assembly:</w:t>
      </w:r>
    </w:p>
    <w:p w:rsidR="00000000" w:rsidDel="00000000" w:rsidP="00000000" w:rsidRDefault="00000000" w:rsidRPr="00000000" w14:paraId="0000005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Citizens have the right to organize different societies and associations without requisition permission or authorization from anyone, provided their actions are not illegal… Each of such societies has the right to make its own bylaws, provided the latter are not contrary to this Constitution or to public laws.</w:t>
      </w:r>
      <w:r w:rsidDel="00000000" w:rsidR="00000000" w:rsidRPr="00000000">
        <w:rPr>
          <w:rFonts w:ascii="Times New Roman" w:cs="Times New Roman" w:eastAsia="Times New Roman" w:hAnsi="Times New Roman"/>
          <w:sz w:val="24"/>
          <w:szCs w:val="24"/>
          <w:vertAlign w:val="superscript"/>
        </w:rPr>
        <w:footnoteReference w:customMarkFollows="0" w:id="64"/>
      </w:r>
      <w:r w:rsidDel="00000000" w:rsidR="00000000" w:rsidRPr="00000000">
        <w:rPr>
          <w:rtl w:val="0"/>
        </w:rPr>
      </w:r>
    </w:p>
    <w:p w:rsidR="00000000" w:rsidDel="00000000" w:rsidP="00000000" w:rsidRDefault="00000000" w:rsidRPr="00000000" w14:paraId="00000057">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were also protected from unreasonable searches, unfair trials or punishment, double jeopardy, excessive fines or bail, and self-incrimination. Muravyov even included a provision that was similar to the tenth amendment, which stated that “powers which this Constitution does not delegate to any of the herein designated assemblies or officials belong to the entire Russian people.”</w:t>
      </w:r>
      <w:r w:rsidDel="00000000" w:rsidR="00000000" w:rsidRPr="00000000">
        <w:rPr>
          <w:rFonts w:ascii="Times New Roman" w:cs="Times New Roman" w:eastAsia="Times New Roman" w:hAnsi="Times New Roman"/>
          <w:sz w:val="24"/>
          <w:szCs w:val="24"/>
          <w:vertAlign w:val="superscript"/>
        </w:rPr>
        <w:footnoteReference w:customMarkFollows="0" w:id="6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all of the rights included in the American Bill of Rights are incorporated almost directly into Muravyov’s constitution, indicating that the Decembrists had studied the US Constitution and knew at least some of its history. Strangely, however, Muravyov did not include any means by which the constitution could be altered or amended. The National Assembly was forbidden from “[making] new </w:t>
      </w:r>
      <w:r w:rsidDel="00000000" w:rsidR="00000000" w:rsidRPr="00000000">
        <w:rPr>
          <w:rFonts w:ascii="Times New Roman" w:cs="Times New Roman" w:eastAsia="Times New Roman" w:hAnsi="Times New Roman"/>
          <w:i w:val="1"/>
          <w:sz w:val="24"/>
          <w:szCs w:val="24"/>
          <w:rtl w:val="0"/>
        </w:rPr>
        <w:t xml:space="preserve">constitutional laws</w:t>
      </w:r>
      <w:r w:rsidDel="00000000" w:rsidR="00000000" w:rsidRPr="00000000">
        <w:rPr>
          <w:rFonts w:ascii="Times New Roman" w:cs="Times New Roman" w:eastAsia="Times New Roman" w:hAnsi="Times New Roman"/>
          <w:sz w:val="24"/>
          <w:szCs w:val="24"/>
          <w:rtl w:val="0"/>
        </w:rPr>
        <w:t xml:space="preserve">, or [annulling] the existing ones.”</w:t>
      </w:r>
      <w:r w:rsidDel="00000000" w:rsidR="00000000" w:rsidRPr="00000000">
        <w:rPr>
          <w:rFonts w:ascii="Times New Roman" w:cs="Times New Roman" w:eastAsia="Times New Roman" w:hAnsi="Times New Roman"/>
          <w:sz w:val="24"/>
          <w:szCs w:val="24"/>
          <w:vertAlign w:val="superscript"/>
        </w:rPr>
        <w:footnoteReference w:customMarkFollows="0" w:id="66"/>
      </w:r>
      <w:r w:rsidDel="00000000" w:rsidR="00000000" w:rsidRPr="00000000">
        <w:rPr>
          <w:rFonts w:ascii="Times New Roman" w:cs="Times New Roman" w:eastAsia="Times New Roman" w:hAnsi="Times New Roman"/>
          <w:sz w:val="24"/>
          <w:szCs w:val="24"/>
          <w:rtl w:val="0"/>
        </w:rPr>
        <w:t xml:space="preserve"> There is no means for convening a state assembly, and whether the tsar or Supreme Court play any role in amending the constitution is entirely unaddressed. Muravyov may have intended to include provisions for amendment in a later draft, or he may have intended for the constitution to be a completely static document. If Muravyov was as familiar with the constitution as the evidence suggests, the former seems more likely to be the case.</w:t>
      </w:r>
    </w:p>
    <w:p w:rsidR="00000000" w:rsidDel="00000000" w:rsidP="00000000" w:rsidRDefault="00000000" w:rsidRPr="00000000" w14:paraId="0000005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 of the rights specified by amendments in the Bill of Rights are absent in Muravyov’s draft. First, the right to bear arms does not appear at all in the constitution. Ordinary citizens were also not given any protection against being forced to quarter soldiers. It is possible that one of the more vague articles implies said rights, however. Chapter III, article 28 abolished military colonies and returned “members of settled battalions and squadrons” to the ranks of ordinary landowners.</w:t>
      </w:r>
      <w:r w:rsidDel="00000000" w:rsidR="00000000" w:rsidRPr="00000000">
        <w:rPr>
          <w:rFonts w:ascii="Times New Roman" w:cs="Times New Roman" w:eastAsia="Times New Roman" w:hAnsi="Times New Roman"/>
          <w:sz w:val="24"/>
          <w:szCs w:val="24"/>
          <w:vertAlign w:val="superscript"/>
        </w:rPr>
        <w:footnoteReference w:customMarkFollows="0" w:id="67"/>
      </w:r>
      <w:r w:rsidDel="00000000" w:rsidR="00000000" w:rsidRPr="00000000">
        <w:rPr>
          <w:rFonts w:ascii="Times New Roman" w:cs="Times New Roman" w:eastAsia="Times New Roman" w:hAnsi="Times New Roman"/>
          <w:sz w:val="24"/>
          <w:szCs w:val="24"/>
          <w:rtl w:val="0"/>
        </w:rPr>
        <w:t xml:space="preserve"> Muravyov may have meant this to imply that because soldiers were to be considered equal to ordinary citizens, a civilian had as much right to own a firearm as a soldier and had no special obligation to provide quarter for the military. It could also have been the case that the Decembrists fully intended to leave these rights out of the constitution, and the inclusion of an article that specifically exempts the Orthodox clergy from being required to quarter soldiers suggests that the exclusion of at least the right to refuse quarter was intentional.</w:t>
      </w:r>
      <w:r w:rsidDel="00000000" w:rsidR="00000000" w:rsidRPr="00000000">
        <w:rPr>
          <w:rFonts w:ascii="Times New Roman" w:cs="Times New Roman" w:eastAsia="Times New Roman" w:hAnsi="Times New Roman"/>
          <w:sz w:val="24"/>
          <w:szCs w:val="24"/>
          <w:vertAlign w:val="superscript"/>
        </w:rPr>
        <w:footnoteReference w:customMarkFollows="0" w:id="68"/>
      </w:r>
      <w:r w:rsidDel="00000000" w:rsidR="00000000" w:rsidRPr="00000000">
        <w:rPr>
          <w:rtl w:val="0"/>
        </w:rPr>
      </w:r>
    </w:p>
    <w:p w:rsidR="00000000" w:rsidDel="00000000" w:rsidP="00000000" w:rsidRDefault="00000000" w:rsidRPr="00000000" w14:paraId="0000005B">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these minor differences, evidence strongly suggests that significant cadre of the Decembrists was directly influenced by the American Revolution and the early history of the United States. Despite the attempts of the Tsars to limit access to information about America, they were unable to completely destroy works that had been published earlier. Copies of </w:t>
      </w:r>
      <w:r w:rsidDel="00000000" w:rsidR="00000000" w:rsidRPr="00000000">
        <w:rPr>
          <w:rFonts w:ascii="Times New Roman" w:cs="Times New Roman" w:eastAsia="Times New Roman" w:hAnsi="Times New Roman"/>
          <w:i w:val="1"/>
          <w:sz w:val="24"/>
          <w:szCs w:val="24"/>
          <w:rtl w:val="0"/>
        </w:rPr>
        <w:t xml:space="preserve">Journey From St. Petersburg to Moscow</w:t>
      </w:r>
      <w:r w:rsidDel="00000000" w:rsidR="00000000" w:rsidRPr="00000000">
        <w:rPr>
          <w:rFonts w:ascii="Times New Roman" w:cs="Times New Roman" w:eastAsia="Times New Roman" w:hAnsi="Times New Roman"/>
          <w:sz w:val="24"/>
          <w:szCs w:val="24"/>
          <w:rtl w:val="0"/>
        </w:rPr>
        <w:t xml:space="preserve"> and the </w:t>
      </w:r>
      <w:r w:rsidDel="00000000" w:rsidR="00000000" w:rsidRPr="00000000">
        <w:rPr>
          <w:rFonts w:ascii="Times New Roman" w:cs="Times New Roman" w:eastAsia="Times New Roman" w:hAnsi="Times New Roman"/>
          <w:i w:val="1"/>
          <w:sz w:val="24"/>
          <w:szCs w:val="24"/>
          <w:rtl w:val="0"/>
        </w:rPr>
        <w:t xml:space="preserve">Moscow News</w:t>
      </w:r>
      <w:r w:rsidDel="00000000" w:rsidR="00000000" w:rsidRPr="00000000">
        <w:rPr>
          <w:rFonts w:ascii="Times New Roman" w:cs="Times New Roman" w:eastAsia="Times New Roman" w:hAnsi="Times New Roman"/>
          <w:sz w:val="24"/>
          <w:szCs w:val="24"/>
          <w:rtl w:val="0"/>
        </w:rPr>
        <w:t xml:space="preserve"> were quietly passed around, and traders and travellers shared what they had learned while in America with their friends and families back home. </w:t>
      </w:r>
    </w:p>
    <w:p w:rsidR="00000000" w:rsidDel="00000000" w:rsidP="00000000" w:rsidRDefault="00000000" w:rsidRPr="00000000" w14:paraId="0000005C">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Muravyov’s constitution is proof that the American Revolution remained at the forefront of Russian culture. It contained language directly lifted from the Declaration of Independence and US Constitution, and established a federal republic that closely mimicked the structure of the US government. Muravyov and his fellow members of the Northern Society rejected the radicalism of the French Revolution in favor of the moderate example of the American Revolution for many of the same reasons as Novikov and Radishchev. They believed that serfdom was an evil akin to slavery and that the autocracy of Tsar had unjustly encroached on individual liberties, but did not want to fundamentally change the structure of Russian society. Whereas Pestel and other members of the Southern Society believed in rebuilding Russian society from the ground up, Muravyov and his colleagues thought that the existing structure could be reformed. Monarchism was not inherently flawed, it just needed to be constrained. The serfs should be liberated, but educated landowners were still the best people to run the country. As Alexander’s health worsened, the Decembrists continued to ponder over whether Pestel or Muravyov had the better strategy. </w:t>
      </w:r>
    </w:p>
    <w:p w:rsidR="00000000" w:rsidDel="00000000" w:rsidP="00000000" w:rsidRDefault="00000000" w:rsidRPr="00000000" w14:paraId="0000005D">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Unfortunately, neither side would get the chance to prove itself correct. On December 1, 1825, Tsar Alexander I died unexpectedly. It was assumed that his brother Constantine would take the crown, but he publically declined the Tsardom and renounced his claim in favor of his younger brother Nicholas. In the confusion that followed, the Northern Society decided to act. On the day after Christmas, they assembled in uniform at the Senate Square of St. Petersburg where it was expected that they would swear allegiance to Nicholas, but instead proclaimed their support for Constantine. The rebels expected other military regiments in the city to rally to their cause, but none did. His forces outnumbering the rebels nearly three to one, Nicholas tried to negotiate with the rebels, who responded by killing his envoy and attempting to storm the palace. Eventually, after ordering a failed cavalry charge, Nicholas bombarded the rebels with cannons, killing or arresting the vast majority of them. The Southern Society did not learn of the events until several weeks later, as Pestel had been arrested shortly before the revolt. Upon hearing the news of the Northern Society’s defeat, they joined with the United Slavs and stormed the prison where their comrades were being held, managing to free several of them. However, they once again were met by Nicholas’ cannons and forced to surrender. The Decembrist uprising ended in total failure and Ryleev, Pestel and two others were executed. Muravyov was sentenced to hard labor and exiled to Siberia. Nicholas I became the Tsar, and the uprising faded into memory.</w:t>
      </w:r>
    </w:p>
    <w:p w:rsidR="00000000" w:rsidDel="00000000" w:rsidP="00000000" w:rsidRDefault="00000000" w:rsidRPr="00000000" w14:paraId="0000005E">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just as Catherine could not erase the American Revolution from memory, Nicholas could not force Russians to forget the Decembrists. On the first ever tour of Siberia by a Russian heir, Nicholas’ son Alexander met and befriended the exiled poet Alexander Herzen, who had sworn to continue the Decembrists’ fight after witnessing their executions as a teenager. Upon ascending to the throne, Tsar Alexander II pardoned his friend and continued to communicate with him throughout his reign. Influenced by Herzen and the newly elected president of the United States, Abraham Lincoln, Alexander II ‘the Liberator’ freed the serfs in 1861, a decision that changed the course of Russian history. Through the legacy of the Decembrists, the American Revolution continued to influence Russian culture for centuries.</w:t>
      </w:r>
    </w:p>
    <w:p w:rsidR="00000000" w:rsidDel="00000000" w:rsidP="00000000" w:rsidRDefault="00000000" w:rsidRPr="00000000" w14:paraId="0000005F">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Bibliography</w:t>
      </w:r>
      <w:r w:rsidDel="00000000" w:rsidR="00000000" w:rsidRPr="00000000">
        <w:rPr>
          <w:rtl w:val="0"/>
        </w:rPr>
      </w:r>
    </w:p>
    <w:p w:rsidR="00000000" w:rsidDel="00000000" w:rsidP="00000000" w:rsidRDefault="00000000" w:rsidRPr="00000000" w14:paraId="00000060">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Primary Sources:</w:t>
      </w:r>
    </w:p>
    <w:p w:rsidR="00000000" w:rsidDel="00000000" w:rsidP="00000000" w:rsidRDefault="00000000" w:rsidRPr="00000000" w14:paraId="00000061">
      <w:pPr>
        <w:numPr>
          <w:ilvl w:val="0"/>
          <w:numId w:val="1"/>
        </w:numP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Adams, John. A view of universal history, from the creation to the present time. Including an account of the celebrated revolutions in France, Poland, Sweden, Geneva, &amp;c. &amp;c. Together with An Accurate and Impartial Narrative of the Late Military Operations; and Other Important Events. By the Rev. J. Adams, A.M. In three volumes. ... Vol. Volume 3. London,  MDCCXCV. [1795]. Eighteenth Century Collections Online. Gale.</w:t>
      </w:r>
    </w:p>
    <w:p w:rsidR="00000000" w:rsidDel="00000000" w:rsidP="00000000" w:rsidRDefault="00000000" w:rsidRPr="00000000" w14:paraId="00000062">
      <w:pPr>
        <w:numPr>
          <w:ilvl w:val="0"/>
          <w:numId w:val="1"/>
        </w:numP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Adams, John. A defence of the constitutions of government of the United States of America. By John Adams, LL.D. and a member of the Academy of Arts and Sciences at Boston. [One line from Pope]. Philadelphia,  M.DCC.LXXXVII. [1787]. Eighteenth Century Collections Online. Gale.</w:t>
      </w:r>
    </w:p>
    <w:p w:rsidR="00000000" w:rsidDel="00000000" w:rsidP="00000000" w:rsidRDefault="00000000" w:rsidRPr="00000000" w14:paraId="00000063">
      <w:pPr>
        <w:numPr>
          <w:ilvl w:val="0"/>
          <w:numId w:val="1"/>
        </w:numPr>
        <w:spacing w:after="0" w:afterAutospacing="0"/>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Adams, John. A defence of the constitutions of government of the United States of America, against the attack of M. Turgot in his letter to Dr. Price, dated the twenty-second day of March, 1778. By John Adams, LL.D. president of the United States. In three volumes. ... Vol. Volume 1.The third edition. Philadelphia,  1797. Eighteenth Century Collections Online. Gale.</w:t>
      </w:r>
    </w:p>
    <w:p w:rsidR="00000000" w:rsidDel="00000000" w:rsidP="00000000" w:rsidRDefault="00000000" w:rsidRPr="00000000" w14:paraId="00000064">
      <w:pPr>
        <w:numPr>
          <w:ilvl w:val="0"/>
          <w:numId w:val="1"/>
        </w:numPr>
        <w:spacing w:after="0" w:afterAutospacing="0" w:before="0" w:beforeAutospacing="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Catherine II, Empress of Russia. </w:t>
      </w:r>
      <w:r w:rsidDel="00000000" w:rsidR="00000000" w:rsidRPr="00000000">
        <w:rPr>
          <w:rFonts w:ascii="Times New Roman" w:cs="Times New Roman" w:eastAsia="Times New Roman" w:hAnsi="Times New Roman"/>
          <w:i w:val="1"/>
          <w:sz w:val="20"/>
          <w:szCs w:val="20"/>
          <w:rtl w:val="0"/>
        </w:rPr>
        <w:t xml:space="preserve">Memoirs of the Empress Catherine II. Written by Herself.</w:t>
      </w:r>
      <w:r w:rsidDel="00000000" w:rsidR="00000000" w:rsidRPr="00000000">
        <w:rPr>
          <w:rFonts w:ascii="Times New Roman" w:cs="Times New Roman" w:eastAsia="Times New Roman" w:hAnsi="Times New Roman"/>
          <w:sz w:val="20"/>
          <w:szCs w:val="20"/>
          <w:rtl w:val="0"/>
        </w:rPr>
        <w:t xml:space="preserve"> Translated by Aleksandr Herzen. (Urbana, IL: Project Gutenberg, 2014). </w:t>
      </w:r>
      <w:hyperlink r:id="rId7">
        <w:r w:rsidDel="00000000" w:rsidR="00000000" w:rsidRPr="00000000">
          <w:rPr>
            <w:rFonts w:ascii="Times New Roman" w:cs="Times New Roman" w:eastAsia="Times New Roman" w:hAnsi="Times New Roman"/>
            <w:color w:val="1155cc"/>
            <w:sz w:val="20"/>
            <w:szCs w:val="20"/>
            <w:u w:val="single"/>
            <w:rtl w:val="0"/>
          </w:rPr>
          <w:t xml:space="preserve">https://www.gutenberg.org/ebooks/46407</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65">
      <w:pPr>
        <w:numPr>
          <w:ilvl w:val="0"/>
          <w:numId w:val="1"/>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Catherine II, “The </w:t>
      </w:r>
      <w:r w:rsidDel="00000000" w:rsidR="00000000" w:rsidRPr="00000000">
        <w:rPr>
          <w:rFonts w:ascii="Times New Roman" w:cs="Times New Roman" w:eastAsia="Times New Roman" w:hAnsi="Times New Roman"/>
          <w:i w:val="1"/>
          <w:sz w:val="20"/>
          <w:szCs w:val="20"/>
          <w:rtl w:val="0"/>
        </w:rPr>
        <w:t xml:space="preserve">Nakaz</w:t>
      </w:r>
      <w:r w:rsidDel="00000000" w:rsidR="00000000" w:rsidRPr="00000000">
        <w:rPr>
          <w:rFonts w:ascii="Times New Roman" w:cs="Times New Roman" w:eastAsia="Times New Roman" w:hAnsi="Times New Roman"/>
          <w:sz w:val="20"/>
          <w:szCs w:val="20"/>
          <w:rtl w:val="0"/>
        </w:rPr>
        <w:t xml:space="preserve">, or </w:t>
      </w:r>
      <w:r w:rsidDel="00000000" w:rsidR="00000000" w:rsidRPr="00000000">
        <w:rPr>
          <w:rFonts w:ascii="Times New Roman" w:cs="Times New Roman" w:eastAsia="Times New Roman" w:hAnsi="Times New Roman"/>
          <w:i w:val="1"/>
          <w:sz w:val="20"/>
          <w:szCs w:val="20"/>
          <w:rtl w:val="0"/>
        </w:rPr>
        <w:t xml:space="preserve">Instruction</w:t>
      </w:r>
      <w:r w:rsidDel="00000000" w:rsidR="00000000" w:rsidRPr="00000000">
        <w:rPr>
          <w:rFonts w:ascii="Times New Roman" w:cs="Times New Roman" w:eastAsia="Times New Roman" w:hAnsi="Times New Roman"/>
          <w:sz w:val="20"/>
          <w:szCs w:val="20"/>
          <w:rtl w:val="0"/>
        </w:rPr>
        <w:t xml:space="preserve">, of Catherine II to the Legislative Commission of 1767-1768,” in </w:t>
      </w:r>
      <w:r w:rsidDel="00000000" w:rsidR="00000000" w:rsidRPr="00000000">
        <w:rPr>
          <w:rFonts w:ascii="Times New Roman" w:cs="Times New Roman" w:eastAsia="Times New Roman" w:hAnsi="Times New Roman"/>
          <w:i w:val="1"/>
          <w:sz w:val="20"/>
          <w:szCs w:val="20"/>
          <w:rtl w:val="0"/>
        </w:rPr>
        <w:t xml:space="preserve">Imperial Russia: A Source Book, 1700-1917</w:t>
      </w:r>
      <w:r w:rsidDel="00000000" w:rsidR="00000000" w:rsidRPr="00000000">
        <w:rPr>
          <w:rFonts w:ascii="Times New Roman" w:cs="Times New Roman" w:eastAsia="Times New Roman" w:hAnsi="Times New Roman"/>
          <w:sz w:val="20"/>
          <w:szCs w:val="20"/>
          <w:rtl w:val="0"/>
        </w:rPr>
        <w:t xml:space="preserve">, ed Basil Dmytryshyn. (Fort Worth, TX: Holt, Reinhart, &amp; Watson, 1990.) 79-93</w:t>
      </w:r>
    </w:p>
    <w:p w:rsidR="00000000" w:rsidDel="00000000" w:rsidP="00000000" w:rsidRDefault="00000000" w:rsidRPr="00000000" w14:paraId="00000066">
      <w:pPr>
        <w:numPr>
          <w:ilvl w:val="0"/>
          <w:numId w:val="1"/>
        </w:numPr>
        <w:spacing w:after="0" w:afterAutospacing="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Gross, Heinrich, “From a Dispatch of the Russian Minister at London, Heinrich Gross, to Empress Catherine II” in Trask, David F. </w:t>
      </w:r>
      <w:r w:rsidDel="00000000" w:rsidR="00000000" w:rsidRPr="00000000">
        <w:rPr>
          <w:rFonts w:ascii="Times New Roman" w:cs="Times New Roman" w:eastAsia="Times New Roman" w:hAnsi="Times New Roman"/>
          <w:i w:val="1"/>
          <w:color w:val="333333"/>
          <w:sz w:val="20"/>
          <w:szCs w:val="20"/>
          <w:highlight w:val="white"/>
          <w:rtl w:val="0"/>
        </w:rPr>
        <w:t xml:space="preserve">The United States and Russia: the Beginning of Relations, 1765-1815</w:t>
      </w:r>
      <w:r w:rsidDel="00000000" w:rsidR="00000000" w:rsidRPr="00000000">
        <w:rPr>
          <w:rFonts w:ascii="Times New Roman" w:cs="Times New Roman" w:eastAsia="Times New Roman" w:hAnsi="Times New Roman"/>
          <w:color w:val="333333"/>
          <w:sz w:val="20"/>
          <w:szCs w:val="20"/>
          <w:highlight w:val="white"/>
          <w:rtl w:val="0"/>
        </w:rPr>
        <w:t xml:space="preserve">, ed Nina Bashkin et al. (Washington, DC: U.S. Govt. Print. Off., 1980.) 10-11</w:t>
      </w:r>
      <w:r w:rsidDel="00000000" w:rsidR="00000000" w:rsidRPr="00000000">
        <w:rPr>
          <w:rtl w:val="0"/>
        </w:rPr>
      </w:r>
    </w:p>
    <w:p w:rsidR="00000000" w:rsidDel="00000000" w:rsidP="00000000" w:rsidRDefault="00000000" w:rsidRPr="00000000" w14:paraId="00000067">
      <w:pPr>
        <w:numPr>
          <w:ilvl w:val="0"/>
          <w:numId w:val="1"/>
        </w:numPr>
        <w:spacing w:after="0" w:afterAutospacing="0" w:before="0" w:beforeAutospacing="0" w:lineRule="auto"/>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France, “Declaration of the Right of Man and the Citizen,” trans UHNCR. Retrieved from https://www.refworld.org/docid/3ae6b52410.html </w:t>
      </w:r>
    </w:p>
    <w:p w:rsidR="00000000" w:rsidDel="00000000" w:rsidP="00000000" w:rsidRDefault="00000000" w:rsidRPr="00000000" w14:paraId="00000068">
      <w:pPr>
        <w:numPr>
          <w:ilvl w:val="0"/>
          <w:numId w:val="1"/>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Jefferson, Thomas, “The Declaration of Independence.” 1776. Retrieved from </w:t>
      </w:r>
      <w:hyperlink r:id="rId8">
        <w:r w:rsidDel="00000000" w:rsidR="00000000" w:rsidRPr="00000000">
          <w:rPr>
            <w:rFonts w:ascii="Times New Roman" w:cs="Times New Roman" w:eastAsia="Times New Roman" w:hAnsi="Times New Roman"/>
            <w:color w:val="1155cc"/>
            <w:sz w:val="20"/>
            <w:szCs w:val="20"/>
            <w:u w:val="single"/>
            <w:rtl w:val="0"/>
          </w:rPr>
          <w:t xml:space="preserve">https://www.archives.gov/founding-docs/declaration-transcript</w:t>
        </w:r>
      </w:hyperlink>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69">
      <w:pPr>
        <w:numPr>
          <w:ilvl w:val="0"/>
          <w:numId w:val="1"/>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Karzhavin, Fedor V. “Letter from Fedor V. Karzhavin to the President of the Continental Congress, John Hancock'' in Trask, David F., </w:t>
      </w:r>
      <w:r w:rsidDel="00000000" w:rsidR="00000000" w:rsidRPr="00000000">
        <w:rPr>
          <w:rFonts w:ascii="Times New Roman" w:cs="Times New Roman" w:eastAsia="Times New Roman" w:hAnsi="Times New Roman"/>
          <w:i w:val="1"/>
          <w:sz w:val="20"/>
          <w:szCs w:val="20"/>
          <w:rtl w:val="0"/>
        </w:rPr>
        <w:t xml:space="preserve">Russia and the United States</w:t>
      </w:r>
      <w:r w:rsidDel="00000000" w:rsidR="00000000" w:rsidRPr="00000000">
        <w:rPr>
          <w:rFonts w:ascii="Times New Roman" w:cs="Times New Roman" w:eastAsia="Times New Roman" w:hAnsi="Times New Roman"/>
          <w:sz w:val="20"/>
          <w:szCs w:val="20"/>
          <w:rtl w:val="0"/>
        </w:rPr>
        <w:t xml:space="preserve">, ed Nina N. Bashkin, Nikolai N. Bolkhovitinov, John H. Brown, J. Dane Hartgrove, Ivan I. Kudriavtsev, Natal’ia B. Kuznetsova, Ronald D. Landa, Valerii N. Ponomarev, Charles S. Sampson, Boris M. Shpotov, and Natal’ia V. Ushakova. </w:t>
      </w:r>
      <w:r w:rsidDel="00000000" w:rsidR="00000000" w:rsidRPr="00000000">
        <w:rPr>
          <w:rFonts w:ascii="Times New Roman" w:cs="Times New Roman" w:eastAsia="Times New Roman" w:hAnsi="Times New Roman"/>
          <w:color w:val="333333"/>
          <w:sz w:val="20"/>
          <w:szCs w:val="20"/>
          <w:highlight w:val="white"/>
          <w:rtl w:val="0"/>
        </w:rPr>
        <w:t xml:space="preserve">(Washington, DC: U.S. Govt. Print. Off., 1980.) 49.</w:t>
      </w:r>
    </w:p>
    <w:p w:rsidR="00000000" w:rsidDel="00000000" w:rsidP="00000000" w:rsidRDefault="00000000" w:rsidRPr="00000000" w14:paraId="0000006A">
      <w:pPr>
        <w:numPr>
          <w:ilvl w:val="0"/>
          <w:numId w:val="1"/>
        </w:numPr>
        <w:spacing w:line="240" w:lineRule="auto"/>
        <w:ind w:left="720" w:hanging="360"/>
        <w:rPr>
          <w:rFonts w:ascii="Times New Roman" w:cs="Times New Roman" w:eastAsia="Times New Roman" w:hAnsi="Times New Roman"/>
          <w:color w:val="333333"/>
          <w:sz w:val="20"/>
          <w:szCs w:val="20"/>
          <w:highlight w:val="white"/>
        </w:rPr>
      </w:pPr>
      <w:r w:rsidDel="00000000" w:rsidR="00000000" w:rsidRPr="00000000">
        <w:rPr>
          <w:rFonts w:ascii="Times New Roman" w:cs="Times New Roman" w:eastAsia="Times New Roman" w:hAnsi="Times New Roman"/>
          <w:color w:val="404040"/>
          <w:sz w:val="20"/>
          <w:szCs w:val="20"/>
          <w:rtl w:val="0"/>
        </w:rPr>
        <w:t xml:space="preserve">Locke, John. </w:t>
      </w:r>
      <w:r w:rsidDel="00000000" w:rsidR="00000000" w:rsidRPr="00000000">
        <w:rPr>
          <w:rFonts w:ascii="Times New Roman" w:cs="Times New Roman" w:eastAsia="Times New Roman" w:hAnsi="Times New Roman"/>
          <w:i w:val="1"/>
          <w:color w:val="404040"/>
          <w:sz w:val="20"/>
          <w:szCs w:val="20"/>
          <w:rtl w:val="0"/>
        </w:rPr>
        <w:t xml:space="preserve">Second Treatise of Government</w:t>
      </w:r>
      <w:r w:rsidDel="00000000" w:rsidR="00000000" w:rsidRPr="00000000">
        <w:rPr>
          <w:rFonts w:ascii="Times New Roman" w:cs="Times New Roman" w:eastAsia="Times New Roman" w:hAnsi="Times New Roman"/>
          <w:color w:val="404040"/>
          <w:sz w:val="20"/>
          <w:szCs w:val="20"/>
          <w:rtl w:val="0"/>
        </w:rPr>
        <w:t xml:space="preserve">. Edited by C. B. Macpherson.(1980).</w:t>
      </w:r>
    </w:p>
    <w:p w:rsidR="00000000" w:rsidDel="00000000" w:rsidP="00000000" w:rsidRDefault="00000000" w:rsidRPr="00000000" w14:paraId="0000006B">
      <w:pPr>
        <w:numPr>
          <w:ilvl w:val="0"/>
          <w:numId w:val="1"/>
        </w:numPr>
        <w:spacing w:line="240" w:lineRule="auto"/>
        <w:ind w:left="720" w:hanging="360"/>
        <w:rPr>
          <w:rFonts w:ascii="Times New Roman" w:cs="Times New Roman" w:eastAsia="Times New Roman" w:hAnsi="Times New Roman"/>
          <w:color w:val="404040"/>
          <w:sz w:val="20"/>
          <w:szCs w:val="20"/>
        </w:rPr>
      </w:pPr>
      <w:r w:rsidDel="00000000" w:rsidR="00000000" w:rsidRPr="00000000">
        <w:rPr>
          <w:rFonts w:ascii="Times New Roman" w:cs="Times New Roman" w:eastAsia="Times New Roman" w:hAnsi="Times New Roman"/>
          <w:sz w:val="20"/>
          <w:szCs w:val="20"/>
          <w:rtl w:val="0"/>
        </w:rPr>
        <w:t xml:space="preserve">Muravyov, Nikita I. “From the Draft Constitution by Nikita Muravyov” in </w:t>
      </w:r>
      <w:r w:rsidDel="00000000" w:rsidR="00000000" w:rsidRPr="00000000">
        <w:rPr>
          <w:rFonts w:ascii="Times New Roman" w:cs="Times New Roman" w:eastAsia="Times New Roman" w:hAnsi="Times New Roman"/>
          <w:i w:val="1"/>
          <w:sz w:val="20"/>
          <w:szCs w:val="20"/>
          <w:rtl w:val="0"/>
        </w:rPr>
        <w:t xml:space="preserve">The First Breath of Freedom</w:t>
      </w:r>
      <w:r w:rsidDel="00000000" w:rsidR="00000000" w:rsidRPr="00000000">
        <w:rPr>
          <w:rFonts w:ascii="Times New Roman" w:cs="Times New Roman" w:eastAsia="Times New Roman" w:hAnsi="Times New Roman"/>
          <w:sz w:val="20"/>
          <w:szCs w:val="20"/>
          <w:rtl w:val="0"/>
        </w:rPr>
        <w:t xml:space="preserve">, ed. 95.</w:t>
      </w:r>
    </w:p>
    <w:p w:rsidR="00000000" w:rsidDel="00000000" w:rsidP="00000000" w:rsidRDefault="00000000" w:rsidRPr="00000000" w14:paraId="0000006C">
      <w:pPr>
        <w:numPr>
          <w:ilvl w:val="0"/>
          <w:numId w:val="1"/>
        </w:numPr>
        <w:spacing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Muravyov, Nikita I. “Project for a Constitution: Second Draft” in </w:t>
      </w:r>
      <w:r w:rsidDel="00000000" w:rsidR="00000000" w:rsidRPr="00000000">
        <w:rPr>
          <w:rFonts w:ascii="Times New Roman" w:cs="Times New Roman" w:eastAsia="Times New Roman" w:hAnsi="Times New Roman"/>
          <w:i w:val="1"/>
          <w:sz w:val="20"/>
          <w:szCs w:val="20"/>
          <w:rtl w:val="0"/>
        </w:rPr>
        <w:t xml:space="preserve">Imperial Russia</w:t>
      </w:r>
      <w:r w:rsidDel="00000000" w:rsidR="00000000" w:rsidRPr="00000000">
        <w:rPr>
          <w:rFonts w:ascii="Times New Roman" w:cs="Times New Roman" w:eastAsia="Times New Roman" w:hAnsi="Times New Roman"/>
          <w:sz w:val="20"/>
          <w:szCs w:val="20"/>
          <w:rtl w:val="0"/>
        </w:rPr>
        <w:t xml:space="preserve">. 218.</w:t>
      </w:r>
    </w:p>
    <w:p w:rsidR="00000000" w:rsidDel="00000000" w:rsidP="00000000" w:rsidRDefault="00000000" w:rsidRPr="00000000" w14:paraId="0000006D">
      <w:pPr>
        <w:numPr>
          <w:ilvl w:val="0"/>
          <w:numId w:val="1"/>
        </w:numPr>
        <w:spacing w:line="240" w:lineRule="auto"/>
        <w:ind w:left="720" w:hanging="360"/>
        <w:rPr>
          <w:rFonts w:ascii="Times New Roman" w:cs="Times New Roman" w:eastAsia="Times New Roman" w:hAnsi="Times New Roman"/>
          <w:color w:val="404040"/>
          <w:sz w:val="20"/>
          <w:szCs w:val="20"/>
        </w:rPr>
      </w:pPr>
      <w:r w:rsidDel="00000000" w:rsidR="00000000" w:rsidRPr="00000000">
        <w:rPr>
          <w:rFonts w:ascii="Times New Roman" w:cs="Times New Roman" w:eastAsia="Times New Roman" w:hAnsi="Times New Roman"/>
          <w:sz w:val="20"/>
          <w:szCs w:val="20"/>
          <w:rtl w:val="0"/>
        </w:rPr>
        <w:t xml:space="preserve">Novikov, Nikolay I. “N. I. Novikov’s Polemic with Catherine II, June 16, 1769,” trans. Basil Dmytryshyn in </w:t>
      </w:r>
      <w:r w:rsidDel="00000000" w:rsidR="00000000" w:rsidRPr="00000000">
        <w:rPr>
          <w:rFonts w:ascii="Times New Roman" w:cs="Times New Roman" w:eastAsia="Times New Roman" w:hAnsi="Times New Roman"/>
          <w:i w:val="1"/>
          <w:sz w:val="20"/>
          <w:szCs w:val="20"/>
          <w:rtl w:val="0"/>
        </w:rPr>
        <w:t xml:space="preserve">Imperial Russia: A Source Book, 1700-1917</w:t>
      </w:r>
      <w:r w:rsidDel="00000000" w:rsidR="00000000" w:rsidRPr="00000000">
        <w:rPr>
          <w:rFonts w:ascii="Times New Roman" w:cs="Times New Roman" w:eastAsia="Times New Roman" w:hAnsi="Times New Roman"/>
          <w:sz w:val="20"/>
          <w:szCs w:val="20"/>
          <w:rtl w:val="0"/>
        </w:rPr>
        <w:t xml:space="preserve">, ed Basil Dmytryshyn. (Fort Worth, TX: Holt, Reinhart, &amp; Watson, 1990.) 95.</w:t>
      </w:r>
      <w:r w:rsidDel="00000000" w:rsidR="00000000" w:rsidRPr="00000000">
        <w:rPr>
          <w:rtl w:val="0"/>
        </w:rPr>
      </w:r>
    </w:p>
    <w:p w:rsidR="00000000" w:rsidDel="00000000" w:rsidP="00000000" w:rsidRDefault="00000000" w:rsidRPr="00000000" w14:paraId="0000006E">
      <w:pPr>
        <w:numPr>
          <w:ilvl w:val="0"/>
          <w:numId w:val="1"/>
        </w:numPr>
        <w:spacing w:line="240" w:lineRule="auto"/>
        <w:ind w:left="720" w:hanging="360"/>
        <w:rPr>
          <w:rFonts w:ascii="Times New Roman" w:cs="Times New Roman" w:eastAsia="Times New Roman" w:hAnsi="Times New Roman"/>
          <w:color w:val="404040"/>
          <w:sz w:val="20"/>
          <w:szCs w:val="20"/>
        </w:rPr>
      </w:pPr>
      <w:r w:rsidDel="00000000" w:rsidR="00000000" w:rsidRPr="00000000">
        <w:rPr>
          <w:rFonts w:ascii="Times New Roman" w:cs="Times New Roman" w:eastAsia="Times New Roman" w:hAnsi="Times New Roman"/>
          <w:sz w:val="20"/>
          <w:szCs w:val="20"/>
          <w:rtl w:val="0"/>
        </w:rPr>
        <w:t xml:space="preserve">Pososhkov, Ivan T. </w:t>
      </w:r>
      <w:r w:rsidDel="00000000" w:rsidR="00000000" w:rsidRPr="00000000">
        <w:rPr>
          <w:rFonts w:ascii="Times New Roman" w:cs="Times New Roman" w:eastAsia="Times New Roman" w:hAnsi="Times New Roman"/>
          <w:i w:val="1"/>
          <w:sz w:val="20"/>
          <w:szCs w:val="20"/>
          <w:rtl w:val="0"/>
        </w:rPr>
        <w:t xml:space="preserve">A Book on Poverty and Wealth</w:t>
      </w:r>
      <w:r w:rsidDel="00000000" w:rsidR="00000000" w:rsidRPr="00000000">
        <w:rPr>
          <w:rFonts w:ascii="Times New Roman" w:cs="Times New Roman" w:eastAsia="Times New Roman" w:hAnsi="Times New Roman"/>
          <w:sz w:val="20"/>
          <w:szCs w:val="20"/>
          <w:rtl w:val="0"/>
        </w:rPr>
        <w:t xml:space="preserve">. (Date unknown). Excerpt from </w:t>
      </w:r>
      <w:r w:rsidDel="00000000" w:rsidR="00000000" w:rsidRPr="00000000">
        <w:rPr>
          <w:rFonts w:ascii="Times New Roman" w:cs="Times New Roman" w:eastAsia="Times New Roman" w:hAnsi="Times New Roman"/>
          <w:i w:val="1"/>
          <w:sz w:val="20"/>
          <w:szCs w:val="20"/>
          <w:rtl w:val="0"/>
        </w:rPr>
        <w:t xml:space="preserve">Imperial Russia</w:t>
      </w:r>
      <w:r w:rsidDel="00000000" w:rsidR="00000000" w:rsidRPr="00000000">
        <w:rPr>
          <w:rFonts w:ascii="Times New Roman" w:cs="Times New Roman" w:eastAsia="Times New Roman" w:hAnsi="Times New Roman"/>
          <w:sz w:val="20"/>
          <w:szCs w:val="20"/>
          <w:rtl w:val="0"/>
        </w:rPr>
        <w:t xml:space="preserve">, ed Dmytryshyn. 49.</w:t>
      </w:r>
    </w:p>
    <w:p w:rsidR="00000000" w:rsidDel="00000000" w:rsidP="00000000" w:rsidRDefault="00000000" w:rsidRPr="00000000" w14:paraId="0000006F">
      <w:pPr>
        <w:numPr>
          <w:ilvl w:val="0"/>
          <w:numId w:val="1"/>
        </w:numPr>
        <w:spacing w:line="240" w:lineRule="auto"/>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Paul I, Tsar of Russia. “</w:t>
      </w:r>
      <w:r w:rsidDel="00000000" w:rsidR="00000000" w:rsidRPr="00000000">
        <w:rPr>
          <w:rFonts w:ascii="Times New Roman" w:cs="Times New Roman" w:eastAsia="Times New Roman" w:hAnsi="Times New Roman"/>
          <w:i w:val="1"/>
          <w:sz w:val="20"/>
          <w:szCs w:val="20"/>
          <w:rtl w:val="0"/>
        </w:rPr>
        <w:t xml:space="preserve">Ukase</w:t>
      </w:r>
      <w:r w:rsidDel="00000000" w:rsidR="00000000" w:rsidRPr="00000000">
        <w:rPr>
          <w:rFonts w:ascii="Times New Roman" w:cs="Times New Roman" w:eastAsia="Times New Roman" w:hAnsi="Times New Roman"/>
          <w:sz w:val="20"/>
          <w:szCs w:val="20"/>
          <w:rtl w:val="0"/>
        </w:rPr>
        <w:t xml:space="preserve"> from Paul I to the Governing Senate” in </w:t>
      </w:r>
      <w:r w:rsidDel="00000000" w:rsidR="00000000" w:rsidRPr="00000000">
        <w:rPr>
          <w:rFonts w:ascii="Times New Roman" w:cs="Times New Roman" w:eastAsia="Times New Roman" w:hAnsi="Times New Roman"/>
          <w:i w:val="1"/>
          <w:sz w:val="20"/>
          <w:szCs w:val="20"/>
          <w:rtl w:val="0"/>
        </w:rPr>
        <w:t xml:space="preserve">Beginning of Relations</w:t>
      </w:r>
      <w:r w:rsidDel="00000000" w:rsidR="00000000" w:rsidRPr="00000000">
        <w:rPr>
          <w:rFonts w:ascii="Times New Roman" w:cs="Times New Roman" w:eastAsia="Times New Roman" w:hAnsi="Times New Roman"/>
          <w:sz w:val="20"/>
          <w:szCs w:val="20"/>
          <w:rtl w:val="0"/>
        </w:rPr>
        <w:t xml:space="preserve">. 341.</w:t>
      </w:r>
    </w:p>
    <w:p w:rsidR="00000000" w:rsidDel="00000000" w:rsidP="00000000" w:rsidRDefault="00000000" w:rsidRPr="00000000" w14:paraId="00000070">
      <w:pPr>
        <w:numPr>
          <w:ilvl w:val="0"/>
          <w:numId w:val="1"/>
        </w:numPr>
        <w:spacing w:line="240" w:lineRule="auto"/>
        <w:ind w:left="72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Radishchev, Alexander. </w:t>
      </w:r>
      <w:r w:rsidDel="00000000" w:rsidR="00000000" w:rsidRPr="00000000">
        <w:rPr>
          <w:rFonts w:ascii="Times New Roman" w:cs="Times New Roman" w:eastAsia="Times New Roman" w:hAnsi="Times New Roman"/>
          <w:i w:val="1"/>
          <w:sz w:val="20"/>
          <w:szCs w:val="20"/>
          <w:rtl w:val="0"/>
        </w:rPr>
        <w:t xml:space="preserve">Journey From St. Petersburg to Moscow</w:t>
      </w:r>
      <w:r w:rsidDel="00000000" w:rsidR="00000000" w:rsidRPr="00000000">
        <w:rPr>
          <w:rFonts w:ascii="Times New Roman" w:cs="Times New Roman" w:eastAsia="Times New Roman" w:hAnsi="Times New Roman"/>
          <w:sz w:val="20"/>
          <w:szCs w:val="20"/>
          <w:rtl w:val="0"/>
        </w:rPr>
        <w:t xml:space="preserve">, trans. Andrew Kahn and Irina Reyfman. (New York, NY: Columbia University Press, 2020.) 135-136.</w:t>
      </w:r>
      <w:r w:rsidDel="00000000" w:rsidR="00000000" w:rsidRPr="00000000">
        <w:rPr>
          <w:rtl w:val="0"/>
        </w:rPr>
      </w:r>
    </w:p>
    <w:p w:rsidR="00000000" w:rsidDel="00000000" w:rsidP="00000000" w:rsidRDefault="00000000" w:rsidRPr="00000000" w14:paraId="00000071">
      <w:pPr>
        <w:numPr>
          <w:ilvl w:val="0"/>
          <w:numId w:val="1"/>
        </w:numPr>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Svinʹin, Pavel Petrovich, and Avrahm Yarmolinsky. </w:t>
      </w:r>
      <w:r w:rsidDel="00000000" w:rsidR="00000000" w:rsidRPr="00000000">
        <w:rPr>
          <w:rFonts w:ascii="Times New Roman" w:cs="Times New Roman" w:eastAsia="Times New Roman" w:hAnsi="Times New Roman"/>
          <w:i w:val="1"/>
          <w:sz w:val="20"/>
          <w:szCs w:val="20"/>
          <w:rtl w:val="0"/>
        </w:rPr>
        <w:t xml:space="preserve">Picturesque United States of America: 1811-1812, 1813, Being a Memoir on Paul Svinin, Russian Diplomatic Officer, Artist, and Author, Containing Copious Excerpts From His Account of His Travels in America, With Fifty-Two Reproductions of Water Colors in His Own Sketch-Book.</w:t>
      </w:r>
      <w:r w:rsidDel="00000000" w:rsidR="00000000" w:rsidRPr="00000000">
        <w:rPr>
          <w:rFonts w:ascii="Times New Roman" w:cs="Times New Roman" w:eastAsia="Times New Roman" w:hAnsi="Times New Roman"/>
          <w:sz w:val="20"/>
          <w:szCs w:val="20"/>
          <w:rtl w:val="0"/>
        </w:rPr>
        <w:t xml:space="preserve"> Hathi Trust. (New York, NY: W.E. Rudge, 1930.) https://babel.hathitrust.org/cgi/pt?id=mdp.39015012333822&amp;amp;view=1up&amp;amp;seq=9. </w:t>
      </w: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Secondary Sources:</w:t>
      </w:r>
      <w:r w:rsidDel="00000000" w:rsidR="00000000" w:rsidRPr="00000000">
        <w:rPr>
          <w:rtl w:val="0"/>
        </w:rPr>
      </w:r>
    </w:p>
    <w:p w:rsidR="00000000" w:rsidDel="00000000" w:rsidP="00000000" w:rsidRDefault="00000000" w:rsidRPr="00000000" w14:paraId="00000074">
      <w:pPr>
        <w:numPr>
          <w:ilvl w:val="0"/>
          <w:numId w:val="2"/>
        </w:numPr>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Bolkhovitinov, Nikolai N. "The Declaration of Independence: A View from Russia." </w:t>
      </w:r>
      <w:r w:rsidDel="00000000" w:rsidR="00000000" w:rsidRPr="00000000">
        <w:rPr>
          <w:rFonts w:ascii="Times New Roman" w:cs="Times New Roman" w:eastAsia="Times New Roman" w:hAnsi="Times New Roman"/>
          <w:i w:val="1"/>
          <w:color w:val="333333"/>
          <w:highlight w:val="white"/>
          <w:rtl w:val="0"/>
        </w:rPr>
        <w:t xml:space="preserve">The Journal of American History</w:t>
      </w:r>
      <w:r w:rsidDel="00000000" w:rsidR="00000000" w:rsidRPr="00000000">
        <w:rPr>
          <w:rFonts w:ascii="Times New Roman" w:cs="Times New Roman" w:eastAsia="Times New Roman" w:hAnsi="Times New Roman"/>
          <w:color w:val="333333"/>
          <w:highlight w:val="white"/>
          <w:rtl w:val="0"/>
        </w:rPr>
        <w:t xml:space="preserve"> 85, no. 4 (1999): 1389-398.</w:t>
      </w:r>
    </w:p>
    <w:p w:rsidR="00000000" w:rsidDel="00000000" w:rsidP="00000000" w:rsidRDefault="00000000" w:rsidRPr="00000000" w14:paraId="00000075">
      <w:pPr>
        <w:numPr>
          <w:ilvl w:val="1"/>
          <w:numId w:val="2"/>
        </w:numPr>
        <w:spacing w:after="0" w:afterAutospacing="0"/>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Bolkhovitinov is a Russian historian who has focused his career on Russian involvement in the early United States. This particular article looks into the Russian response to the Declaration of Independence. It provides insight into how Russian ruling elites viewed the principles of the American Revolution and how they rarely translated into action.</w:t>
      </w:r>
    </w:p>
    <w:p w:rsidR="00000000" w:rsidDel="00000000" w:rsidP="00000000" w:rsidRDefault="00000000" w:rsidRPr="00000000" w14:paraId="00000076">
      <w:pPr>
        <w:numPr>
          <w:ilvl w:val="0"/>
          <w:numId w:val="2"/>
        </w:numPr>
        <w:spacing w:after="0" w:afterAutospacing="0" w:before="0" w:beforeAutospacing="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Bolkhovitinov, Nikolai N. </w:t>
      </w:r>
      <w:r w:rsidDel="00000000" w:rsidR="00000000" w:rsidRPr="00000000">
        <w:rPr>
          <w:rFonts w:ascii="Times New Roman" w:cs="Times New Roman" w:eastAsia="Times New Roman" w:hAnsi="Times New Roman"/>
          <w:i w:val="1"/>
          <w:color w:val="333333"/>
          <w:highlight w:val="white"/>
          <w:rtl w:val="0"/>
        </w:rPr>
        <w:t xml:space="preserve">Russia and the American Revolution</w:t>
      </w:r>
      <w:r w:rsidDel="00000000" w:rsidR="00000000" w:rsidRPr="00000000">
        <w:rPr>
          <w:rFonts w:ascii="Times New Roman" w:cs="Times New Roman" w:eastAsia="Times New Roman" w:hAnsi="Times New Roman"/>
          <w:color w:val="333333"/>
          <w:highlight w:val="white"/>
          <w:rtl w:val="0"/>
        </w:rPr>
        <w:t xml:space="preserve">. Translated by C. Jay Smith. (Tallahassee, FL: Diplomatic Press, 1976.)</w:t>
      </w:r>
    </w:p>
    <w:p w:rsidR="00000000" w:rsidDel="00000000" w:rsidP="00000000" w:rsidRDefault="00000000" w:rsidRPr="00000000" w14:paraId="00000077">
      <w:pPr>
        <w:numPr>
          <w:ilvl w:val="1"/>
          <w:numId w:val="2"/>
        </w:numPr>
        <w:spacing w:after="0" w:afterAutospacing="0" w:before="0" w:beforeAutospacing="0" w:lineRule="auto"/>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Another work by Bolkhovnitov, this book was originally written in Russian and translated later to English. Although there are apparently some issues with the reliability of the translation, it represents the largest volume of Bolkhovitinov’s writings on the American Revolution available in English. Importantly, it cites several documents that do not appear to be available in English or in the United States at all.</w:t>
      </w:r>
    </w:p>
    <w:p w:rsidR="00000000" w:rsidDel="00000000" w:rsidP="00000000" w:rsidRDefault="00000000" w:rsidRPr="00000000" w14:paraId="00000078">
      <w:pPr>
        <w:numPr>
          <w:ilvl w:val="0"/>
          <w:numId w:val="2"/>
        </w:numPr>
        <w:shd w:fill="ffffff" w:val="clear"/>
        <w:spacing w:after="0" w:afterAutospacing="0" w:before="0" w:beforeAutospacing="0" w:lineRule="auto"/>
        <w:ind w:left="720" w:hanging="360"/>
        <w:rPr>
          <w:rFonts w:ascii="Times New Roman" w:cs="Times New Roman" w:eastAsia="Times New Roman" w:hAnsi="Times New Roman"/>
          <w:color w:val="202122"/>
        </w:rPr>
      </w:pPr>
      <w:r w:rsidDel="00000000" w:rsidR="00000000" w:rsidRPr="00000000">
        <w:rPr>
          <w:rFonts w:ascii="Times New Roman" w:cs="Times New Roman" w:eastAsia="Times New Roman" w:hAnsi="Times New Roman"/>
          <w:color w:val="202122"/>
          <w:highlight w:val="white"/>
          <w:rtl w:val="0"/>
        </w:rPr>
        <w:t xml:space="preserve">Cox, Robert W. </w:t>
      </w:r>
      <w:r w:rsidDel="00000000" w:rsidR="00000000" w:rsidRPr="00000000">
        <w:rPr>
          <w:rFonts w:ascii="Times New Roman" w:cs="Times New Roman" w:eastAsia="Times New Roman" w:hAnsi="Times New Roman"/>
          <w:i w:val="1"/>
          <w:color w:val="202122"/>
          <w:highlight w:val="white"/>
          <w:rtl w:val="0"/>
        </w:rPr>
        <w:t xml:space="preserve">Production, Power, and World Order: Social Forces in the Making of History</w:t>
      </w:r>
      <w:r w:rsidDel="00000000" w:rsidR="00000000" w:rsidRPr="00000000">
        <w:rPr>
          <w:rFonts w:ascii="Times New Roman" w:cs="Times New Roman" w:eastAsia="Times New Roman" w:hAnsi="Times New Roman"/>
          <w:color w:val="202122"/>
          <w:highlight w:val="white"/>
          <w:rtl w:val="0"/>
        </w:rPr>
        <w:t xml:space="preserve">. (New York, NY: Columbia University Press, 1987)</w:t>
      </w:r>
    </w:p>
    <w:p w:rsidR="00000000" w:rsidDel="00000000" w:rsidP="00000000" w:rsidRDefault="00000000" w:rsidRPr="00000000" w14:paraId="00000079">
      <w:pPr>
        <w:numPr>
          <w:ilvl w:val="1"/>
          <w:numId w:val="2"/>
        </w:numPr>
        <w:shd w:fill="ffffff" w:val="clear"/>
        <w:spacing w:after="0" w:afterAutospacing="0" w:before="0" w:beforeAutospacing="0" w:lineRule="auto"/>
        <w:ind w:left="1440" w:hanging="360"/>
        <w:rPr>
          <w:rFonts w:ascii="Times New Roman" w:cs="Times New Roman" w:eastAsia="Times New Roman" w:hAnsi="Times New Roman"/>
          <w:color w:val="202122"/>
          <w:highlight w:val="white"/>
        </w:rPr>
      </w:pPr>
      <w:r w:rsidDel="00000000" w:rsidR="00000000" w:rsidRPr="00000000">
        <w:rPr>
          <w:rFonts w:ascii="Times New Roman" w:cs="Times New Roman" w:eastAsia="Times New Roman" w:hAnsi="Times New Roman"/>
          <w:color w:val="202122"/>
          <w:highlight w:val="white"/>
          <w:rtl w:val="0"/>
        </w:rPr>
        <w:t xml:space="preserve">Source for parts of Alexander I’s reign.</w:t>
      </w:r>
    </w:p>
    <w:p w:rsidR="00000000" w:rsidDel="00000000" w:rsidP="00000000" w:rsidRDefault="00000000" w:rsidRPr="00000000" w14:paraId="0000007A">
      <w:pPr>
        <w:numPr>
          <w:ilvl w:val="0"/>
          <w:numId w:val="2"/>
        </w:numPr>
        <w:spacing w:line="240" w:lineRule="auto"/>
        <w:ind w:left="720" w:hanging="360"/>
        <w:rPr>
          <w:rFonts w:ascii="Times New Roman" w:cs="Times New Roman" w:eastAsia="Times New Roman" w:hAnsi="Times New Roman"/>
          <w:color w:val="202122"/>
          <w:highlight w:val="white"/>
        </w:rPr>
      </w:pPr>
      <w:r w:rsidDel="00000000" w:rsidR="00000000" w:rsidRPr="00000000">
        <w:rPr>
          <w:rFonts w:ascii="Times New Roman" w:cs="Times New Roman" w:eastAsia="Times New Roman" w:hAnsi="Times New Roman"/>
          <w:rtl w:val="0"/>
        </w:rPr>
        <w:t xml:space="preserve">Dukalskaya M. V. “Первая Камчатская экспедиция.” Archived 2013-10-29 at the Wayback Machine (https://web.archive.org/web/20131029192528/http://www.polarmuseum.ru/sketches/kamch1/kamch1.htm). The Russian State Museum of Arctic and Antarctic. Polarmuseum.ru</w:t>
      </w:r>
    </w:p>
    <w:p w:rsidR="00000000" w:rsidDel="00000000" w:rsidP="00000000" w:rsidRDefault="00000000" w:rsidRPr="00000000" w14:paraId="0000007B">
      <w:pPr>
        <w:numPr>
          <w:ilvl w:val="1"/>
          <w:numId w:val="2"/>
        </w:numPr>
        <w:spacing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Russian State Museum website with information on Alaska and Aleutian expeditions.</w:t>
      </w:r>
    </w:p>
    <w:p w:rsidR="00000000" w:rsidDel="00000000" w:rsidP="00000000" w:rsidRDefault="00000000" w:rsidRPr="00000000" w14:paraId="0000007C">
      <w:pPr>
        <w:numPr>
          <w:ilvl w:val="0"/>
          <w:numId w:val="2"/>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Dmytryshyn, Basil. </w:t>
      </w:r>
      <w:r w:rsidDel="00000000" w:rsidR="00000000" w:rsidRPr="00000000">
        <w:rPr>
          <w:rFonts w:ascii="Times New Roman" w:cs="Times New Roman" w:eastAsia="Times New Roman" w:hAnsi="Times New Roman"/>
          <w:i w:val="1"/>
          <w:rtl w:val="0"/>
        </w:rPr>
        <w:t xml:space="preserve">Imperial Russia: A Source Book, 1700-1917</w:t>
      </w:r>
      <w:r w:rsidDel="00000000" w:rsidR="00000000" w:rsidRPr="00000000">
        <w:rPr>
          <w:rFonts w:ascii="Times New Roman" w:cs="Times New Roman" w:eastAsia="Times New Roman" w:hAnsi="Times New Roman"/>
          <w:rtl w:val="0"/>
        </w:rPr>
        <w:t xml:space="preserve">. (Fort Worth, TX: Holt, Reinhart, &amp; Watson, 1990.)</w:t>
      </w:r>
    </w:p>
    <w:p w:rsidR="00000000" w:rsidDel="00000000" w:rsidP="00000000" w:rsidRDefault="00000000" w:rsidRPr="00000000" w14:paraId="0000007D">
      <w:pPr>
        <w:numPr>
          <w:ilvl w:val="1"/>
          <w:numId w:val="2"/>
        </w:numPr>
        <w:spacing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Mostly used as a primary source, but some of Dmytryshyn’s commentary was useful for providing context.</w:t>
      </w:r>
      <w:r w:rsidDel="00000000" w:rsidR="00000000" w:rsidRPr="00000000">
        <w:rPr>
          <w:rtl w:val="0"/>
        </w:rPr>
      </w:r>
    </w:p>
    <w:p w:rsidR="00000000" w:rsidDel="00000000" w:rsidP="00000000" w:rsidRDefault="00000000" w:rsidRPr="00000000" w14:paraId="0000007E">
      <w:pPr>
        <w:numPr>
          <w:ilvl w:val="0"/>
          <w:numId w:val="2"/>
        </w:numPr>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Golder, Frank A. "Catherine II. and The American Revolution." </w:t>
      </w:r>
      <w:r w:rsidDel="00000000" w:rsidR="00000000" w:rsidRPr="00000000">
        <w:rPr>
          <w:rFonts w:ascii="Times New Roman" w:cs="Times New Roman" w:eastAsia="Times New Roman" w:hAnsi="Times New Roman"/>
          <w:i w:val="1"/>
          <w:color w:val="333333"/>
          <w:highlight w:val="white"/>
          <w:rtl w:val="0"/>
        </w:rPr>
        <w:t xml:space="preserve">The American Historical Review</w:t>
      </w:r>
      <w:r w:rsidDel="00000000" w:rsidR="00000000" w:rsidRPr="00000000">
        <w:rPr>
          <w:rFonts w:ascii="Times New Roman" w:cs="Times New Roman" w:eastAsia="Times New Roman" w:hAnsi="Times New Roman"/>
          <w:color w:val="333333"/>
          <w:highlight w:val="white"/>
          <w:rtl w:val="0"/>
        </w:rPr>
        <w:t xml:space="preserve"> 21, no. 1 (1915): 92-96. doi:10.2307/1836701.</w:t>
      </w:r>
    </w:p>
    <w:p w:rsidR="00000000" w:rsidDel="00000000" w:rsidP="00000000" w:rsidRDefault="00000000" w:rsidRPr="00000000" w14:paraId="0000007F">
      <w:pPr>
        <w:numPr>
          <w:ilvl w:val="1"/>
          <w:numId w:val="2"/>
        </w:numPr>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Golder’s article mostly focuses on Catherine the Great’s response to the American Revolution. The subject itself is of course important, but part of what makes this work especially notable is the time period it was written in. While a number of works written before the escalation of the Cold War in the 1950s exist, there are very few sources written before the 1917 revolutions, making this a unique and valuable perspective. </w:t>
      </w:r>
    </w:p>
    <w:p w:rsidR="00000000" w:rsidDel="00000000" w:rsidP="00000000" w:rsidRDefault="00000000" w:rsidRPr="00000000" w14:paraId="00000080">
      <w:pPr>
        <w:numPr>
          <w:ilvl w:val="0"/>
          <w:numId w:val="2"/>
        </w:numPr>
        <w:spacing w:line="24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rtl w:val="0"/>
        </w:rPr>
        <w:t xml:space="preserve">Isto, Sarah Crawford. </w:t>
      </w:r>
      <w:r w:rsidDel="00000000" w:rsidR="00000000" w:rsidRPr="00000000">
        <w:rPr>
          <w:rFonts w:ascii="Times New Roman" w:cs="Times New Roman" w:eastAsia="Times New Roman" w:hAnsi="Times New Roman"/>
          <w:i w:val="1"/>
          <w:rtl w:val="0"/>
        </w:rPr>
        <w:t xml:space="preserve">The Fur Farms of Alaska: Two Centuries of History and a Forgotten Stampede</w:t>
      </w:r>
      <w:r w:rsidDel="00000000" w:rsidR="00000000" w:rsidRPr="00000000">
        <w:rPr>
          <w:rFonts w:ascii="Times New Roman" w:cs="Times New Roman" w:eastAsia="Times New Roman" w:hAnsi="Times New Roman"/>
          <w:rtl w:val="0"/>
        </w:rPr>
        <w:t xml:space="preserve">. (Fairbanks, AK: University of Alaska Press, 2010.)</w:t>
      </w:r>
    </w:p>
    <w:p w:rsidR="00000000" w:rsidDel="00000000" w:rsidP="00000000" w:rsidRDefault="00000000" w:rsidRPr="00000000" w14:paraId="00000081">
      <w:pPr>
        <w:numPr>
          <w:ilvl w:val="1"/>
          <w:numId w:val="2"/>
        </w:numPr>
        <w:spacing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Contains information on early Russian settlements in Alaska.</w:t>
      </w:r>
    </w:p>
    <w:p w:rsidR="00000000" w:rsidDel="00000000" w:rsidP="00000000" w:rsidRDefault="00000000" w:rsidRPr="00000000" w14:paraId="00000082">
      <w:pPr>
        <w:numPr>
          <w:ilvl w:val="0"/>
          <w:numId w:val="2"/>
        </w:numPr>
        <w:spacing w:line="24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Jones, W. Gareth. </w:t>
      </w:r>
      <w:r w:rsidDel="00000000" w:rsidR="00000000" w:rsidRPr="00000000">
        <w:rPr>
          <w:rFonts w:ascii="Times New Roman" w:cs="Times New Roman" w:eastAsia="Times New Roman" w:hAnsi="Times New Roman"/>
          <w:i w:val="1"/>
          <w:color w:val="333333"/>
          <w:highlight w:val="white"/>
          <w:rtl w:val="0"/>
        </w:rPr>
        <w:t xml:space="preserve">Nikolay Novikov: Enlightener of Russia</w:t>
      </w:r>
      <w:r w:rsidDel="00000000" w:rsidR="00000000" w:rsidRPr="00000000">
        <w:rPr>
          <w:rFonts w:ascii="Times New Roman" w:cs="Times New Roman" w:eastAsia="Times New Roman" w:hAnsi="Times New Roman"/>
          <w:color w:val="333333"/>
          <w:highlight w:val="white"/>
          <w:rtl w:val="0"/>
        </w:rPr>
        <w:t xml:space="preserve">. (Cambridge, MA: Cambridge University Press, 1984.)</w:t>
      </w:r>
    </w:p>
    <w:p w:rsidR="00000000" w:rsidDel="00000000" w:rsidP="00000000" w:rsidRDefault="00000000" w:rsidRPr="00000000" w14:paraId="00000083">
      <w:pPr>
        <w:numPr>
          <w:ilvl w:val="1"/>
          <w:numId w:val="2"/>
        </w:numPr>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One of the only in-depth biographies of Nikolay Novikov that provides useful details about Novikov’s career and involvement with the Freemasons.</w:t>
      </w:r>
    </w:p>
    <w:p w:rsidR="00000000" w:rsidDel="00000000" w:rsidP="00000000" w:rsidRDefault="00000000" w:rsidRPr="00000000" w14:paraId="00000084">
      <w:pPr>
        <w:numPr>
          <w:ilvl w:val="0"/>
          <w:numId w:val="2"/>
        </w:numPr>
        <w:spacing w:line="24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rtl w:val="0"/>
        </w:rPr>
        <w:t xml:space="preserve">Kolchin, Peter. </w:t>
      </w:r>
      <w:r w:rsidDel="00000000" w:rsidR="00000000" w:rsidRPr="00000000">
        <w:rPr>
          <w:rFonts w:ascii="Times New Roman" w:cs="Times New Roman" w:eastAsia="Times New Roman" w:hAnsi="Times New Roman"/>
          <w:i w:val="1"/>
          <w:rtl w:val="0"/>
        </w:rPr>
        <w:t xml:space="preserve">Unfree Labor: American Slavery and Russian Serfdom</w:t>
      </w:r>
      <w:r w:rsidDel="00000000" w:rsidR="00000000" w:rsidRPr="00000000">
        <w:rPr>
          <w:rFonts w:ascii="Times New Roman" w:cs="Times New Roman" w:eastAsia="Times New Roman" w:hAnsi="Times New Roman"/>
          <w:rtl w:val="0"/>
        </w:rPr>
        <w:t xml:space="preserve">. (Cambridge, MA: Belknap Press, 1987.)</w:t>
      </w:r>
    </w:p>
    <w:p w:rsidR="00000000" w:rsidDel="00000000" w:rsidP="00000000" w:rsidRDefault="00000000" w:rsidRPr="00000000" w14:paraId="00000085">
      <w:pPr>
        <w:numPr>
          <w:ilvl w:val="1"/>
          <w:numId w:val="2"/>
        </w:numPr>
        <w:spacing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Comparative history of Russian serfdom and American slavery.</w:t>
      </w:r>
    </w:p>
    <w:p w:rsidR="00000000" w:rsidDel="00000000" w:rsidP="00000000" w:rsidRDefault="00000000" w:rsidRPr="00000000" w14:paraId="00000086">
      <w:pPr>
        <w:numPr>
          <w:ilvl w:val="0"/>
          <w:numId w:val="2"/>
        </w:numPr>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Laserson, Max M. "Alexander Radishchev-An Early Admirer of America." </w:t>
      </w:r>
      <w:r w:rsidDel="00000000" w:rsidR="00000000" w:rsidRPr="00000000">
        <w:rPr>
          <w:rFonts w:ascii="Times New Roman" w:cs="Times New Roman" w:eastAsia="Times New Roman" w:hAnsi="Times New Roman"/>
          <w:i w:val="1"/>
          <w:color w:val="333333"/>
          <w:highlight w:val="white"/>
          <w:rtl w:val="0"/>
        </w:rPr>
        <w:t xml:space="preserve">The Russian Review</w:t>
      </w:r>
      <w:r w:rsidDel="00000000" w:rsidR="00000000" w:rsidRPr="00000000">
        <w:rPr>
          <w:rFonts w:ascii="Times New Roman" w:cs="Times New Roman" w:eastAsia="Times New Roman" w:hAnsi="Times New Roman"/>
          <w:color w:val="333333"/>
          <w:highlight w:val="white"/>
          <w:rtl w:val="0"/>
        </w:rPr>
        <w:t xml:space="preserve"> 9, no. 3 (1950): 179-86. doi:10.2307/125762.</w:t>
      </w:r>
    </w:p>
    <w:p w:rsidR="00000000" w:rsidDel="00000000" w:rsidP="00000000" w:rsidRDefault="00000000" w:rsidRPr="00000000" w14:paraId="00000087">
      <w:pPr>
        <w:numPr>
          <w:ilvl w:val="1"/>
          <w:numId w:val="2"/>
        </w:numPr>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Radishchev was a Russian writer and social critic who was far more liberal than most other Russians were at the time. Although his views were at least theoretically aligned with Catherine’s, he was imprisoned and exiled to Siberia for his advocacy in support of democratic ideals which had been partly influenced by the Declaration of Independence. Laserson’s article on Radishchev exposes how Catherine’s support of American ideals was superficial at most while showing how the American Revolution influenced Russian culture.</w:t>
      </w:r>
    </w:p>
    <w:p w:rsidR="00000000" w:rsidDel="00000000" w:rsidP="00000000" w:rsidRDefault="00000000" w:rsidRPr="00000000" w14:paraId="00000088">
      <w:pPr>
        <w:numPr>
          <w:ilvl w:val="0"/>
          <w:numId w:val="2"/>
        </w:numPr>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Marcum, James W. "Catherine II and the French Revolution: A Reappraisal." </w:t>
      </w:r>
      <w:r w:rsidDel="00000000" w:rsidR="00000000" w:rsidRPr="00000000">
        <w:rPr>
          <w:rFonts w:ascii="Times New Roman" w:cs="Times New Roman" w:eastAsia="Times New Roman" w:hAnsi="Times New Roman"/>
          <w:i w:val="1"/>
          <w:color w:val="333333"/>
          <w:highlight w:val="white"/>
          <w:rtl w:val="0"/>
        </w:rPr>
        <w:t xml:space="preserve">Canadian Slavonic Papers / Revue Canadienne Des </w:t>
      </w:r>
      <w:r w:rsidDel="00000000" w:rsidR="00000000" w:rsidRPr="00000000">
        <w:rPr>
          <w:rFonts w:ascii="Times New Roman" w:cs="Times New Roman" w:eastAsia="Times New Roman" w:hAnsi="Times New Roman"/>
          <w:i w:val="1"/>
          <w:color w:val="333333"/>
          <w:highlight w:val="white"/>
          <w:rtl w:val="0"/>
        </w:rPr>
        <w:t xml:space="preserve">Slavistes</w:t>
      </w:r>
      <w:r w:rsidDel="00000000" w:rsidR="00000000" w:rsidRPr="00000000">
        <w:rPr>
          <w:rFonts w:ascii="Times New Roman" w:cs="Times New Roman" w:eastAsia="Times New Roman" w:hAnsi="Times New Roman"/>
          <w:color w:val="333333"/>
          <w:highlight w:val="white"/>
          <w:rtl w:val="0"/>
        </w:rPr>
        <w:t xml:space="preserve"> 16, no. 2 (1974): 187-201. </w:t>
      </w:r>
      <w:hyperlink r:id="rId9">
        <w:r w:rsidDel="00000000" w:rsidR="00000000" w:rsidRPr="00000000">
          <w:rPr>
            <w:rFonts w:ascii="Times New Roman" w:cs="Times New Roman" w:eastAsia="Times New Roman" w:hAnsi="Times New Roman"/>
            <w:color w:val="1155cc"/>
            <w:highlight w:val="white"/>
            <w:u w:val="single"/>
            <w:rtl w:val="0"/>
          </w:rPr>
          <w:t xml:space="preserve">http://www.jstor.org/stable/40866712</w:t>
        </w:r>
      </w:hyperlink>
      <w:r w:rsidDel="00000000" w:rsidR="00000000" w:rsidRPr="00000000">
        <w:rPr>
          <w:rFonts w:ascii="Times New Roman" w:cs="Times New Roman" w:eastAsia="Times New Roman" w:hAnsi="Times New Roman"/>
          <w:color w:val="333333"/>
          <w:highlight w:val="white"/>
          <w:rtl w:val="0"/>
        </w:rPr>
        <w:t xml:space="preserve">.</w:t>
      </w:r>
    </w:p>
    <w:p w:rsidR="00000000" w:rsidDel="00000000" w:rsidP="00000000" w:rsidRDefault="00000000" w:rsidRPr="00000000" w14:paraId="00000089">
      <w:pPr>
        <w:numPr>
          <w:ilvl w:val="1"/>
          <w:numId w:val="2"/>
        </w:numPr>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Discusses Catherine’s views on the French Revolution and Jacobins.</w:t>
      </w:r>
    </w:p>
    <w:p w:rsidR="00000000" w:rsidDel="00000000" w:rsidP="00000000" w:rsidRDefault="00000000" w:rsidRPr="00000000" w14:paraId="0000008A">
      <w:pPr>
        <w:numPr>
          <w:ilvl w:val="0"/>
          <w:numId w:val="2"/>
        </w:numPr>
        <w:spacing w:line="24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rtl w:val="0"/>
        </w:rPr>
        <w:t xml:space="preserve">Marston, Daniel </w:t>
      </w:r>
      <w:r w:rsidDel="00000000" w:rsidR="00000000" w:rsidRPr="00000000">
        <w:rPr>
          <w:rFonts w:ascii="Times New Roman" w:cs="Times New Roman" w:eastAsia="Times New Roman" w:hAnsi="Times New Roman"/>
          <w:i w:val="1"/>
          <w:rtl w:val="0"/>
        </w:rPr>
        <w:t xml:space="preserve">The Seven Years' War</w:t>
      </w:r>
      <w:r w:rsidDel="00000000" w:rsidR="00000000" w:rsidRPr="00000000">
        <w:rPr>
          <w:rFonts w:ascii="Times New Roman" w:cs="Times New Roman" w:eastAsia="Times New Roman" w:hAnsi="Times New Roman"/>
          <w:rtl w:val="0"/>
        </w:rPr>
        <w:t xml:space="preserve">. (London; Osprey Press, 2001).</w:t>
      </w:r>
    </w:p>
    <w:p w:rsidR="00000000" w:rsidDel="00000000" w:rsidP="00000000" w:rsidRDefault="00000000" w:rsidRPr="00000000" w14:paraId="0000008B">
      <w:pPr>
        <w:numPr>
          <w:ilvl w:val="1"/>
          <w:numId w:val="2"/>
        </w:numPr>
        <w:spacing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Discusses technological and geopolitical impacts of Seven Years War.</w:t>
      </w:r>
    </w:p>
    <w:p w:rsidR="00000000" w:rsidDel="00000000" w:rsidP="00000000" w:rsidRDefault="00000000" w:rsidRPr="00000000" w14:paraId="0000008C">
      <w:pPr>
        <w:numPr>
          <w:ilvl w:val="0"/>
          <w:numId w:val="2"/>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Papmehl, K. A. "The Empress and 'Un Fanatique': A Review of the Circumstances Leading to the Government Action against Novikov in 1792." </w:t>
      </w:r>
      <w:r w:rsidDel="00000000" w:rsidR="00000000" w:rsidRPr="00000000">
        <w:rPr>
          <w:rFonts w:ascii="Times New Roman" w:cs="Times New Roman" w:eastAsia="Times New Roman" w:hAnsi="Times New Roman"/>
          <w:i w:val="1"/>
          <w:highlight w:val="white"/>
          <w:rtl w:val="0"/>
        </w:rPr>
        <w:t xml:space="preserve">The Slavonic and East European Review</w:t>
      </w:r>
      <w:r w:rsidDel="00000000" w:rsidR="00000000" w:rsidRPr="00000000">
        <w:rPr>
          <w:rFonts w:ascii="Times New Roman" w:cs="Times New Roman" w:eastAsia="Times New Roman" w:hAnsi="Times New Roman"/>
          <w:highlight w:val="white"/>
          <w:rtl w:val="0"/>
        </w:rPr>
        <w:t xml:space="preserve"> 68, no. 4 (1990): 665-91. </w:t>
      </w:r>
      <w:hyperlink r:id="rId10">
        <w:r w:rsidDel="00000000" w:rsidR="00000000" w:rsidRPr="00000000">
          <w:rPr>
            <w:rFonts w:ascii="Times New Roman" w:cs="Times New Roman" w:eastAsia="Times New Roman" w:hAnsi="Times New Roman"/>
            <w:color w:val="1155cc"/>
            <w:highlight w:val="white"/>
            <w:u w:val="single"/>
            <w:rtl w:val="0"/>
          </w:rPr>
          <w:t xml:space="preserve">http://www.jstor.org/stable/4210446</w:t>
        </w:r>
      </w:hyperlink>
      <w:r w:rsidDel="00000000" w:rsidR="00000000" w:rsidRPr="00000000">
        <w:rPr>
          <w:rFonts w:ascii="Times New Roman" w:cs="Times New Roman" w:eastAsia="Times New Roman" w:hAnsi="Times New Roman"/>
          <w:highlight w:val="white"/>
          <w:rtl w:val="0"/>
        </w:rPr>
        <w:t xml:space="preserve">.</w:t>
      </w:r>
    </w:p>
    <w:p w:rsidR="00000000" w:rsidDel="00000000" w:rsidP="00000000" w:rsidRDefault="00000000" w:rsidRPr="00000000" w14:paraId="0000008D">
      <w:pPr>
        <w:numPr>
          <w:ilvl w:val="1"/>
          <w:numId w:val="2"/>
        </w:numPr>
        <w:spacing w:after="0" w:afterAutospacing="0" w:line="240" w:lineRule="auto"/>
        <w:ind w:left="1440" w:hanging="36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Contains useful information about Catherine’s arrest of Novikov.</w:t>
      </w:r>
      <w:r w:rsidDel="00000000" w:rsidR="00000000" w:rsidRPr="00000000">
        <w:rPr>
          <w:rtl w:val="0"/>
        </w:rPr>
      </w:r>
    </w:p>
    <w:p w:rsidR="00000000" w:rsidDel="00000000" w:rsidP="00000000" w:rsidRDefault="00000000" w:rsidRPr="00000000" w14:paraId="0000008E">
      <w:pPr>
        <w:numPr>
          <w:ilvl w:val="0"/>
          <w:numId w:val="2"/>
        </w:numPr>
        <w:spacing w:after="0" w:afterAutospacing="0" w:before="0" w:beforeAutospacing="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Rogger, Hans. “The Influence of the American Revolution in Russia .” Chapter. In </w:t>
      </w:r>
      <w:r w:rsidDel="00000000" w:rsidR="00000000" w:rsidRPr="00000000">
        <w:rPr>
          <w:rFonts w:ascii="Times New Roman" w:cs="Times New Roman" w:eastAsia="Times New Roman" w:hAnsi="Times New Roman"/>
          <w:i w:val="1"/>
          <w:color w:val="333333"/>
          <w:highlight w:val="white"/>
          <w:rtl w:val="0"/>
        </w:rPr>
        <w:t xml:space="preserve">A Companion to the American Revolution</w:t>
      </w:r>
      <w:r w:rsidDel="00000000" w:rsidR="00000000" w:rsidRPr="00000000">
        <w:rPr>
          <w:rFonts w:ascii="Times New Roman" w:cs="Times New Roman" w:eastAsia="Times New Roman" w:hAnsi="Times New Roman"/>
          <w:color w:val="333333"/>
          <w:highlight w:val="white"/>
          <w:rtl w:val="0"/>
        </w:rPr>
        <w:t xml:space="preserve">, edited by Jack P. Greene and J. R. Pole. (Hoboken, NJ: Blackwell Publishers, 2000.) 554-555</w:t>
      </w:r>
    </w:p>
    <w:p w:rsidR="00000000" w:rsidDel="00000000" w:rsidP="00000000" w:rsidRDefault="00000000" w:rsidRPr="00000000" w14:paraId="0000008F">
      <w:pPr>
        <w:numPr>
          <w:ilvl w:val="1"/>
          <w:numId w:val="2"/>
        </w:numPr>
        <w:spacing w:after="0" w:afterAutospacing="0" w:before="0" w:beforeAutospacing="0" w:lineRule="auto"/>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Although a small portion of this large volume focuses on the Russian-American relationship, it provides a great deal of crucial context in understanding what role Russia played among the European powers. It also contains a number of chapters on how the revolution influenced other European states like Prussia and Spain. It is a good source for comparing and contrasting how Russia and Europe responded to the American Revolution.</w:t>
      </w:r>
    </w:p>
    <w:p w:rsidR="00000000" w:rsidDel="00000000" w:rsidP="00000000" w:rsidRDefault="00000000" w:rsidRPr="00000000" w14:paraId="00000090">
      <w:pPr>
        <w:numPr>
          <w:ilvl w:val="0"/>
          <w:numId w:val="2"/>
        </w:numPr>
        <w:spacing w:after="0" w:afterAutospacing="0" w:before="0" w:beforeAutospacing="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Saul, Norman E. </w:t>
      </w:r>
      <w:r w:rsidDel="00000000" w:rsidR="00000000" w:rsidRPr="00000000">
        <w:rPr>
          <w:rFonts w:ascii="Times New Roman" w:cs="Times New Roman" w:eastAsia="Times New Roman" w:hAnsi="Times New Roman"/>
          <w:i w:val="1"/>
          <w:color w:val="333333"/>
          <w:highlight w:val="white"/>
          <w:rtl w:val="0"/>
        </w:rPr>
        <w:t xml:space="preserve">Distant Friends: the United States and Russia, 1763-1867</w:t>
      </w:r>
      <w:r w:rsidDel="00000000" w:rsidR="00000000" w:rsidRPr="00000000">
        <w:rPr>
          <w:rFonts w:ascii="Times New Roman" w:cs="Times New Roman" w:eastAsia="Times New Roman" w:hAnsi="Times New Roman"/>
          <w:color w:val="333333"/>
          <w:highlight w:val="white"/>
          <w:rtl w:val="0"/>
        </w:rPr>
        <w:t xml:space="preserve">. (Lawrence, KS: University Press of Kansas, 1991.)</w:t>
      </w:r>
    </w:p>
    <w:p w:rsidR="00000000" w:rsidDel="00000000" w:rsidP="00000000" w:rsidRDefault="00000000" w:rsidRPr="00000000" w14:paraId="00000091">
      <w:pPr>
        <w:numPr>
          <w:ilvl w:val="1"/>
          <w:numId w:val="2"/>
        </w:numPr>
        <w:spacing w:after="0" w:afterAutospacing="0" w:before="0" w:beforeAutospacing="0" w:lineRule="auto"/>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Saul’s book is a comprehensive overview of the relationship between the United States and Russia from before the revolution to after the Civil War. It includes early sources that are difficult to find elsewhere. It also provides details into how Russian support against Britain translated into a “distant friendship” after the war’s conclusion.</w:t>
      </w:r>
    </w:p>
    <w:p w:rsidR="00000000" w:rsidDel="00000000" w:rsidP="00000000" w:rsidRDefault="00000000" w:rsidRPr="00000000" w14:paraId="00000092">
      <w:pPr>
        <w:numPr>
          <w:ilvl w:val="0"/>
          <w:numId w:val="2"/>
        </w:numPr>
        <w:spacing w:after="0" w:afterAutospacing="0" w:before="0" w:beforeAutospacing="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Troubetzkoy, Alexis S., and Dominic Farrell. </w:t>
      </w:r>
      <w:r w:rsidDel="00000000" w:rsidR="00000000" w:rsidRPr="00000000">
        <w:rPr>
          <w:rFonts w:ascii="Times New Roman" w:cs="Times New Roman" w:eastAsia="Times New Roman" w:hAnsi="Times New Roman"/>
          <w:i w:val="1"/>
          <w:color w:val="333333"/>
          <w:highlight w:val="white"/>
          <w:rtl w:val="0"/>
        </w:rPr>
        <w:t xml:space="preserve">The St. Petersburg Connection: Russian-American Friendship from Revolution to Revolution</w:t>
      </w:r>
      <w:r w:rsidDel="00000000" w:rsidR="00000000" w:rsidRPr="00000000">
        <w:rPr>
          <w:rFonts w:ascii="Times New Roman" w:cs="Times New Roman" w:eastAsia="Times New Roman" w:hAnsi="Times New Roman"/>
          <w:color w:val="333333"/>
          <w:highlight w:val="white"/>
          <w:rtl w:val="0"/>
        </w:rPr>
        <w:t xml:space="preserve">. (Toronto, ON: Dundurn, 2015.)</w:t>
      </w:r>
    </w:p>
    <w:p w:rsidR="00000000" w:rsidDel="00000000" w:rsidP="00000000" w:rsidRDefault="00000000" w:rsidRPr="00000000" w14:paraId="00000093">
      <w:pPr>
        <w:numPr>
          <w:ilvl w:val="1"/>
          <w:numId w:val="2"/>
        </w:numPr>
        <w:spacing w:after="0" w:afterAutospacing="0" w:before="0" w:beforeAutospacing="0" w:lineRule="auto"/>
        <w:ind w:left="144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color w:val="333333"/>
          <w:highlight w:val="white"/>
          <w:rtl w:val="0"/>
        </w:rPr>
        <w:t xml:space="preserve">Similar to Saul, this book focuses on the surprisingly warm relationship enjoyed by Russia and America that began shortly before the American Revolution and lasted for over a century. In addition to information on the relationship between the two nations, this book is also notable because of how recently it was published. It provides a perspective that is further detached from the Cold War’s influence than any other book I have found.</w:t>
      </w:r>
    </w:p>
    <w:p w:rsidR="00000000" w:rsidDel="00000000" w:rsidP="00000000" w:rsidRDefault="00000000" w:rsidRPr="00000000" w14:paraId="00000094">
      <w:pPr>
        <w:numPr>
          <w:ilvl w:val="0"/>
          <w:numId w:val="2"/>
        </w:numPr>
        <w:spacing w:after="0" w:afterAutospacing="0" w:before="0" w:beforeAutospacing="0" w:lineRule="auto"/>
        <w:ind w:left="720" w:hanging="360"/>
        <w:rPr>
          <w:rFonts w:ascii="Times New Roman" w:cs="Times New Roman" w:eastAsia="Times New Roman" w:hAnsi="Times New Roman"/>
          <w:color w:val="333333"/>
          <w:highlight w:val="white"/>
        </w:rPr>
      </w:pPr>
      <w:r w:rsidDel="00000000" w:rsidR="00000000" w:rsidRPr="00000000">
        <w:rPr>
          <w:rFonts w:ascii="Times New Roman" w:cs="Times New Roman" w:eastAsia="Times New Roman" w:hAnsi="Times New Roman"/>
          <w:rtl w:val="0"/>
        </w:rPr>
        <w:t xml:space="preserve">Vernadsky, George. "Reforms under Czar Alexander I: French and American Influences." The Review of Politics 9, no. 1 (1947). </w:t>
      </w:r>
      <w:hyperlink r:id="rId11">
        <w:r w:rsidDel="00000000" w:rsidR="00000000" w:rsidRPr="00000000">
          <w:rPr>
            <w:rFonts w:ascii="Times New Roman" w:cs="Times New Roman" w:eastAsia="Times New Roman" w:hAnsi="Times New Roman"/>
            <w:color w:val="1155cc"/>
            <w:u w:val="single"/>
            <w:rtl w:val="0"/>
          </w:rPr>
          <w:t xml:space="preserve">http://www.jstor.org/stable/1404301</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95">
      <w:pPr>
        <w:numPr>
          <w:ilvl w:val="1"/>
          <w:numId w:val="2"/>
        </w:numPr>
        <w:spacing w:after="0" w:afterAutospacing="0" w:before="0" w:beforeAutospacing="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Very well-researched article on how the American and French Revolutions influenced Russian society during the reign of Alexander I.</w:t>
      </w:r>
    </w:p>
    <w:p w:rsidR="00000000" w:rsidDel="00000000" w:rsidP="00000000" w:rsidRDefault="00000000" w:rsidRPr="00000000" w14:paraId="00000096">
      <w:pPr>
        <w:numPr>
          <w:ilvl w:val="0"/>
          <w:numId w:val="2"/>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Zhuk, Sergei I. “Nikolai N. Bolkhovitinov (1930-2008).” Perspectives on History. American Historical Association. Mar 1, 2009. </w:t>
      </w:r>
      <w:hyperlink r:id="rId12">
        <w:r w:rsidDel="00000000" w:rsidR="00000000" w:rsidRPr="00000000">
          <w:rPr>
            <w:rFonts w:ascii="Times New Roman" w:cs="Times New Roman" w:eastAsia="Times New Roman" w:hAnsi="Times New Roman"/>
            <w:color w:val="1155cc"/>
            <w:u w:val="single"/>
            <w:rtl w:val="0"/>
          </w:rPr>
          <w:t xml:space="preserve">https://www.historians.org/publications-and-directories/perspectives-on-history/march-2009/in-memoriam-nikolai-n-bolkhovitinov</w:t>
        </w:r>
      </w:hyperlink>
      <w:r w:rsidDel="00000000" w:rsidR="00000000" w:rsidRPr="00000000">
        <w:rPr>
          <w:rtl w:val="0"/>
        </w:rPr>
      </w:r>
    </w:p>
    <w:p w:rsidR="00000000" w:rsidDel="00000000" w:rsidP="00000000" w:rsidRDefault="00000000" w:rsidRPr="00000000" w14:paraId="00000097">
      <w:pPr>
        <w:numPr>
          <w:ilvl w:val="1"/>
          <w:numId w:val="2"/>
        </w:numPr>
        <w:spacing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American Historical Association obituary of Nikolai N. Bolkhovitinov.</w:t>
      </w:r>
    </w:p>
    <w:sectPr>
      <w:headerReference r:id="rId13" w:type="default"/>
      <w:foot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A">
    <w:pPr>
      <w:jc w:val="right"/>
      <w:rPr/>
    </w:pPr>
    <w:r w:rsidDel="00000000" w:rsidR="00000000" w:rsidRPr="00000000">
      <w:rPr>
        <w:rFonts w:ascii="Times New Roman" w:cs="Times New Roman" w:eastAsia="Times New Roman" w:hAnsi="Times New Roman"/>
        <w:sz w:val="20"/>
        <w:szCs w:val="2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9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Hans Rogger, </w:t>
      </w:r>
      <w:r w:rsidDel="00000000" w:rsidR="00000000" w:rsidRPr="00000000">
        <w:rPr>
          <w:rFonts w:ascii="Times New Roman" w:cs="Times New Roman" w:eastAsia="Times New Roman" w:hAnsi="Times New Roman"/>
          <w:color w:val="333333"/>
          <w:sz w:val="21"/>
          <w:szCs w:val="21"/>
          <w:highlight w:val="white"/>
          <w:rtl w:val="0"/>
        </w:rPr>
        <w:t xml:space="preserve">“The Influence of the American Revolution in Russia,” in </w:t>
      </w:r>
      <w:r w:rsidDel="00000000" w:rsidR="00000000" w:rsidRPr="00000000">
        <w:rPr>
          <w:rFonts w:ascii="Times New Roman" w:cs="Times New Roman" w:eastAsia="Times New Roman" w:hAnsi="Times New Roman"/>
          <w:i w:val="1"/>
          <w:color w:val="333333"/>
          <w:sz w:val="21"/>
          <w:szCs w:val="21"/>
          <w:highlight w:val="white"/>
          <w:rtl w:val="0"/>
        </w:rPr>
        <w:t xml:space="preserve">A Companion to the American Revolution</w:t>
      </w:r>
      <w:r w:rsidDel="00000000" w:rsidR="00000000" w:rsidRPr="00000000">
        <w:rPr>
          <w:rFonts w:ascii="Times New Roman" w:cs="Times New Roman" w:eastAsia="Times New Roman" w:hAnsi="Times New Roman"/>
          <w:color w:val="333333"/>
          <w:sz w:val="21"/>
          <w:szCs w:val="21"/>
          <w:highlight w:val="white"/>
          <w:rtl w:val="0"/>
        </w:rPr>
        <w:t xml:space="preserve">, ed. Jack P. Greene and J. R. Pole. (Hoboken, NJ: Blackwell Publishers, 2000.) 555</w:t>
      </w:r>
      <w:r w:rsidDel="00000000" w:rsidR="00000000" w:rsidRPr="00000000">
        <w:rPr>
          <w:rtl w:val="0"/>
        </w:rPr>
      </w:r>
    </w:p>
  </w:footnote>
  <w:footnote w:id="2">
    <w:p w:rsidR="00000000" w:rsidDel="00000000" w:rsidP="00000000" w:rsidRDefault="00000000" w:rsidRPr="00000000" w14:paraId="0000009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Dukalskaya M. V. “Первая Камчатская экспедиция.” Archived 2013-10-29 at the Wayback Machine (https://web.archive.org/web/20131029192528/http://www.polarmuseum.ru/sketches/kamch1/kamch1.htm). The Russian State Museum of Arctic and Antarctic. polarmuseum.ru</w:t>
      </w:r>
    </w:p>
  </w:footnote>
  <w:footnote w:id="3">
    <w:p w:rsidR="00000000" w:rsidDel="00000000" w:rsidP="00000000" w:rsidRDefault="00000000" w:rsidRPr="00000000" w14:paraId="0000009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Sarah Crawford Isto "Chapter One: The Russian Period 1749-1866" in </w:t>
      </w:r>
      <w:r w:rsidDel="00000000" w:rsidR="00000000" w:rsidRPr="00000000">
        <w:rPr>
          <w:rFonts w:ascii="Times New Roman" w:cs="Times New Roman" w:eastAsia="Times New Roman" w:hAnsi="Times New Roman"/>
          <w:i w:val="1"/>
          <w:sz w:val="20"/>
          <w:szCs w:val="20"/>
          <w:rtl w:val="0"/>
        </w:rPr>
        <w:t xml:space="preserve">The Fur Farms of Alaska: Two Centuries of History and a Forgotten Stampede</w:t>
      </w:r>
      <w:r w:rsidDel="00000000" w:rsidR="00000000" w:rsidRPr="00000000">
        <w:rPr>
          <w:rFonts w:ascii="Times New Roman" w:cs="Times New Roman" w:eastAsia="Times New Roman" w:hAnsi="Times New Roman"/>
          <w:sz w:val="20"/>
          <w:szCs w:val="20"/>
          <w:rtl w:val="0"/>
        </w:rPr>
        <w:t xml:space="preserve">. (Fairbanks, AK: University of Alaska Press, 2010.). p. 8</w:t>
      </w:r>
    </w:p>
  </w:footnote>
  <w:footnote w:id="5">
    <w:p w:rsidR="00000000" w:rsidDel="00000000" w:rsidP="00000000" w:rsidRDefault="00000000" w:rsidRPr="00000000" w14:paraId="0000009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Daniel Marston. </w:t>
      </w:r>
      <w:r w:rsidDel="00000000" w:rsidR="00000000" w:rsidRPr="00000000">
        <w:rPr>
          <w:rFonts w:ascii="Times New Roman" w:cs="Times New Roman" w:eastAsia="Times New Roman" w:hAnsi="Times New Roman"/>
          <w:i w:val="1"/>
          <w:sz w:val="20"/>
          <w:szCs w:val="20"/>
          <w:rtl w:val="0"/>
        </w:rPr>
        <w:t xml:space="preserve">The Seven Years' War</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rtl w:val="0"/>
        </w:rPr>
        <w:t xml:space="preserve">London, England, UK: Osprey Press, 2001.) 22.</w:t>
      </w:r>
    </w:p>
  </w:footnote>
  <w:footnote w:id="6">
    <w:p w:rsidR="00000000" w:rsidDel="00000000" w:rsidP="00000000" w:rsidRDefault="00000000" w:rsidRPr="00000000" w14:paraId="0000009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Saul, </w:t>
      </w:r>
      <w:r w:rsidDel="00000000" w:rsidR="00000000" w:rsidRPr="00000000">
        <w:rPr>
          <w:rFonts w:ascii="Times New Roman" w:cs="Times New Roman" w:eastAsia="Times New Roman" w:hAnsi="Times New Roman"/>
          <w:i w:val="1"/>
          <w:sz w:val="20"/>
          <w:szCs w:val="20"/>
          <w:rtl w:val="0"/>
        </w:rPr>
        <w:t xml:space="preserve">Distant Friends.</w:t>
      </w:r>
      <w:r w:rsidDel="00000000" w:rsidR="00000000" w:rsidRPr="00000000">
        <w:rPr>
          <w:rFonts w:ascii="Times New Roman" w:cs="Times New Roman" w:eastAsia="Times New Roman" w:hAnsi="Times New Roman"/>
          <w:sz w:val="20"/>
          <w:szCs w:val="20"/>
          <w:rtl w:val="0"/>
        </w:rPr>
        <w:t xml:space="preserve"> 3</w:t>
      </w:r>
    </w:p>
  </w:footnote>
  <w:footnote w:id="7">
    <w:p w:rsidR="00000000" w:rsidDel="00000000" w:rsidP="00000000" w:rsidRDefault="00000000" w:rsidRPr="00000000" w14:paraId="0000009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8">
    <w:p w:rsidR="00000000" w:rsidDel="00000000" w:rsidP="00000000" w:rsidRDefault="00000000" w:rsidRPr="00000000" w14:paraId="0000009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4">
    <w:p w:rsidR="00000000" w:rsidDel="00000000" w:rsidP="00000000" w:rsidRDefault="00000000" w:rsidRPr="00000000" w14:paraId="000000A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Norman Saul, </w:t>
      </w:r>
      <w:r w:rsidDel="00000000" w:rsidR="00000000" w:rsidRPr="00000000">
        <w:rPr>
          <w:rFonts w:ascii="Times New Roman" w:cs="Times New Roman" w:eastAsia="Times New Roman" w:hAnsi="Times New Roman"/>
          <w:i w:val="1"/>
          <w:sz w:val="20"/>
          <w:szCs w:val="20"/>
          <w:rtl w:val="0"/>
        </w:rPr>
        <w:t xml:space="preserve">Distant Friends: The United States and Russia, 1763-1867</w:t>
      </w:r>
      <w:r w:rsidDel="00000000" w:rsidR="00000000" w:rsidRPr="00000000">
        <w:rPr>
          <w:rFonts w:ascii="Times New Roman" w:cs="Times New Roman" w:eastAsia="Times New Roman" w:hAnsi="Times New Roman"/>
          <w:sz w:val="20"/>
          <w:szCs w:val="20"/>
          <w:rtl w:val="0"/>
        </w:rPr>
        <w:t xml:space="preserve">. (Lawrence, KA: University of Kansas Press, 1991.) 2</w:t>
      </w:r>
    </w:p>
  </w:footnote>
  <w:footnote w:id="9">
    <w:p w:rsidR="00000000" w:rsidDel="00000000" w:rsidP="00000000" w:rsidRDefault="00000000" w:rsidRPr="00000000" w14:paraId="000000A1">
      <w:pPr>
        <w:spacing w:line="240" w:lineRule="auto"/>
        <w:rPr>
          <w:rFonts w:ascii="Times New Roman" w:cs="Times New Roman" w:eastAsia="Times New Roman" w:hAnsi="Times New Roman"/>
          <w:color w:val="333333"/>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Heinrich Gross, “From a Dispatch of the Russian Minister at London, Heinrich Gross, to Empress Catherine II” in </w:t>
      </w:r>
      <w:r w:rsidDel="00000000" w:rsidR="00000000" w:rsidRPr="00000000">
        <w:rPr>
          <w:rFonts w:ascii="Times New Roman" w:cs="Times New Roman" w:eastAsia="Times New Roman" w:hAnsi="Times New Roman"/>
          <w:i w:val="1"/>
          <w:color w:val="333333"/>
          <w:sz w:val="20"/>
          <w:szCs w:val="20"/>
          <w:highlight w:val="white"/>
          <w:rtl w:val="0"/>
        </w:rPr>
        <w:t xml:space="preserve">The United States and Russia: the Beginning of Relations, 1765-1815</w:t>
      </w:r>
      <w:r w:rsidDel="00000000" w:rsidR="00000000" w:rsidRPr="00000000">
        <w:rPr>
          <w:rFonts w:ascii="Times New Roman" w:cs="Times New Roman" w:eastAsia="Times New Roman" w:hAnsi="Times New Roman"/>
          <w:color w:val="333333"/>
          <w:sz w:val="20"/>
          <w:szCs w:val="20"/>
          <w:highlight w:val="white"/>
          <w:rtl w:val="0"/>
        </w:rPr>
        <w:t xml:space="preserve">, ed Nina Bashkin et al. (Washington, DC: U.S. Govt. Print. Off., 1980.) 10-11</w:t>
      </w:r>
    </w:p>
    <w:p w:rsidR="00000000" w:rsidDel="00000000" w:rsidP="00000000" w:rsidRDefault="00000000" w:rsidRPr="00000000" w14:paraId="000000A2">
      <w:pPr>
        <w:spacing w:line="240" w:lineRule="auto"/>
        <w:rPr>
          <w:rFonts w:ascii="Times New Roman" w:cs="Times New Roman" w:eastAsia="Times New Roman" w:hAnsi="Times New Roman"/>
          <w:i w:val="1"/>
          <w:sz w:val="20"/>
          <w:szCs w:val="20"/>
        </w:rPr>
      </w:pPr>
      <w:r w:rsidDel="00000000" w:rsidR="00000000" w:rsidRPr="00000000">
        <w:rPr>
          <w:rtl w:val="0"/>
        </w:rPr>
      </w:r>
    </w:p>
  </w:footnote>
  <w:footnote w:id="10">
    <w:p w:rsidR="00000000" w:rsidDel="00000000" w:rsidP="00000000" w:rsidRDefault="00000000" w:rsidRPr="00000000" w14:paraId="000000A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1">
    <w:p w:rsidR="00000000" w:rsidDel="00000000" w:rsidP="00000000" w:rsidRDefault="00000000" w:rsidRPr="00000000" w14:paraId="000000A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2">
    <w:p w:rsidR="00000000" w:rsidDel="00000000" w:rsidP="00000000" w:rsidRDefault="00000000" w:rsidRPr="00000000" w14:paraId="000000A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Frank A. Golder. "Catherine II. and The American Revolution." </w:t>
      </w:r>
      <w:r w:rsidDel="00000000" w:rsidR="00000000" w:rsidRPr="00000000">
        <w:rPr>
          <w:rFonts w:ascii="Times New Roman" w:cs="Times New Roman" w:eastAsia="Times New Roman" w:hAnsi="Times New Roman"/>
          <w:i w:val="1"/>
          <w:sz w:val="20"/>
          <w:szCs w:val="20"/>
          <w:rtl w:val="0"/>
        </w:rPr>
        <w:t xml:space="preserve">The American Historical Review</w:t>
      </w:r>
      <w:r w:rsidDel="00000000" w:rsidR="00000000" w:rsidRPr="00000000">
        <w:rPr>
          <w:rFonts w:ascii="Times New Roman" w:cs="Times New Roman" w:eastAsia="Times New Roman" w:hAnsi="Times New Roman"/>
          <w:sz w:val="20"/>
          <w:szCs w:val="20"/>
          <w:rtl w:val="0"/>
        </w:rPr>
        <w:t xml:space="preserve"> 21, no. 1 (1915): 92.</w:t>
      </w:r>
    </w:p>
  </w:footnote>
  <w:footnote w:id="13">
    <w:p w:rsidR="00000000" w:rsidDel="00000000" w:rsidP="00000000" w:rsidRDefault="00000000" w:rsidRPr="00000000" w14:paraId="000000A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4">
    <w:p w:rsidR="00000000" w:rsidDel="00000000" w:rsidP="00000000" w:rsidRDefault="00000000" w:rsidRPr="00000000" w14:paraId="000000A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Catherine II, “The </w:t>
      </w:r>
      <w:r w:rsidDel="00000000" w:rsidR="00000000" w:rsidRPr="00000000">
        <w:rPr>
          <w:rFonts w:ascii="Times New Roman" w:cs="Times New Roman" w:eastAsia="Times New Roman" w:hAnsi="Times New Roman"/>
          <w:i w:val="1"/>
          <w:sz w:val="20"/>
          <w:szCs w:val="20"/>
          <w:rtl w:val="0"/>
        </w:rPr>
        <w:t xml:space="preserve">Nakaz</w:t>
      </w:r>
      <w:r w:rsidDel="00000000" w:rsidR="00000000" w:rsidRPr="00000000">
        <w:rPr>
          <w:rFonts w:ascii="Times New Roman" w:cs="Times New Roman" w:eastAsia="Times New Roman" w:hAnsi="Times New Roman"/>
          <w:sz w:val="20"/>
          <w:szCs w:val="20"/>
          <w:rtl w:val="0"/>
        </w:rPr>
        <w:t xml:space="preserve">, or </w:t>
      </w:r>
      <w:r w:rsidDel="00000000" w:rsidR="00000000" w:rsidRPr="00000000">
        <w:rPr>
          <w:rFonts w:ascii="Times New Roman" w:cs="Times New Roman" w:eastAsia="Times New Roman" w:hAnsi="Times New Roman"/>
          <w:i w:val="1"/>
          <w:sz w:val="20"/>
          <w:szCs w:val="20"/>
          <w:rtl w:val="0"/>
        </w:rPr>
        <w:t xml:space="preserve">Instruction</w:t>
      </w:r>
      <w:r w:rsidDel="00000000" w:rsidR="00000000" w:rsidRPr="00000000">
        <w:rPr>
          <w:rFonts w:ascii="Times New Roman" w:cs="Times New Roman" w:eastAsia="Times New Roman" w:hAnsi="Times New Roman"/>
          <w:sz w:val="20"/>
          <w:szCs w:val="20"/>
          <w:rtl w:val="0"/>
        </w:rPr>
        <w:t xml:space="preserve">, of Catherine II to the Legislative Commission of 1767-1768,” in </w:t>
      </w:r>
      <w:r w:rsidDel="00000000" w:rsidR="00000000" w:rsidRPr="00000000">
        <w:rPr>
          <w:rFonts w:ascii="Times New Roman" w:cs="Times New Roman" w:eastAsia="Times New Roman" w:hAnsi="Times New Roman"/>
          <w:i w:val="1"/>
          <w:sz w:val="20"/>
          <w:szCs w:val="20"/>
          <w:rtl w:val="0"/>
        </w:rPr>
        <w:t xml:space="preserve">Imperial Russia: A Source Book, 1700-1917</w:t>
      </w:r>
      <w:r w:rsidDel="00000000" w:rsidR="00000000" w:rsidRPr="00000000">
        <w:rPr>
          <w:rFonts w:ascii="Times New Roman" w:cs="Times New Roman" w:eastAsia="Times New Roman" w:hAnsi="Times New Roman"/>
          <w:sz w:val="20"/>
          <w:szCs w:val="20"/>
          <w:rtl w:val="0"/>
        </w:rPr>
        <w:t xml:space="preserve">, ed Basil Dmytryshyn. (Fort Worth, TX: Holt, Reinhart, &amp; Watson, 1990.) 79-93</w:t>
      </w:r>
    </w:p>
  </w:footnote>
  <w:footnote w:id="1">
    <w:p w:rsidR="00000000" w:rsidDel="00000000" w:rsidP="00000000" w:rsidRDefault="00000000" w:rsidRPr="00000000" w14:paraId="000000A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Sergei I. Zhuk, “Nikolai N. Bolkhovitinov (1930-2008).” Perspectives on History. American Historical Association. Mar 1, 2009. https://www.historians.org/publications-and-directories/perspectives-on-history/march-2009/in-memoriam-nikolai-n-bolkhovitinov</w:t>
      </w:r>
    </w:p>
  </w:footnote>
  <w:footnote w:id="19">
    <w:p w:rsidR="00000000" w:rsidDel="00000000" w:rsidP="00000000" w:rsidRDefault="00000000" w:rsidRPr="00000000" w14:paraId="000000A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Peter Kolchin, </w:t>
      </w:r>
      <w:r w:rsidDel="00000000" w:rsidR="00000000" w:rsidRPr="00000000">
        <w:rPr>
          <w:rFonts w:ascii="Times New Roman" w:cs="Times New Roman" w:eastAsia="Times New Roman" w:hAnsi="Times New Roman"/>
          <w:i w:val="1"/>
          <w:sz w:val="20"/>
          <w:szCs w:val="20"/>
          <w:rtl w:val="0"/>
        </w:rPr>
        <w:t xml:space="preserve">Unfree Labor: American Slavery and Russian Serfdom</w:t>
      </w:r>
      <w:r w:rsidDel="00000000" w:rsidR="00000000" w:rsidRPr="00000000">
        <w:rPr>
          <w:rFonts w:ascii="Times New Roman" w:cs="Times New Roman" w:eastAsia="Times New Roman" w:hAnsi="Times New Roman"/>
          <w:sz w:val="20"/>
          <w:szCs w:val="20"/>
          <w:rtl w:val="0"/>
        </w:rPr>
        <w:t xml:space="preserve">. (Cambridge, MA: Belknap Press, 1987.) 1.</w:t>
      </w:r>
    </w:p>
  </w:footnote>
  <w:footnote w:id="15">
    <w:p w:rsidR="00000000" w:rsidDel="00000000" w:rsidP="00000000" w:rsidRDefault="00000000" w:rsidRPr="00000000" w14:paraId="000000A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Saul, </w:t>
      </w:r>
      <w:r w:rsidDel="00000000" w:rsidR="00000000" w:rsidRPr="00000000">
        <w:rPr>
          <w:rFonts w:ascii="Times New Roman" w:cs="Times New Roman" w:eastAsia="Times New Roman" w:hAnsi="Times New Roman"/>
          <w:i w:val="1"/>
          <w:sz w:val="20"/>
          <w:szCs w:val="20"/>
          <w:rtl w:val="0"/>
        </w:rPr>
        <w:t xml:space="preserve">Distant Friends</w:t>
      </w:r>
      <w:r w:rsidDel="00000000" w:rsidR="00000000" w:rsidRPr="00000000">
        <w:rPr>
          <w:rFonts w:ascii="Times New Roman" w:cs="Times New Roman" w:eastAsia="Times New Roman" w:hAnsi="Times New Roman"/>
          <w:sz w:val="20"/>
          <w:szCs w:val="20"/>
          <w:rtl w:val="0"/>
        </w:rPr>
        <w:t xml:space="preserve">. 18.</w:t>
      </w:r>
    </w:p>
  </w:footnote>
  <w:footnote w:id="16">
    <w:p w:rsidR="00000000" w:rsidDel="00000000" w:rsidP="00000000" w:rsidRDefault="00000000" w:rsidRPr="00000000" w14:paraId="000000A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49">
    <w:p w:rsidR="00000000" w:rsidDel="00000000" w:rsidP="00000000" w:rsidRDefault="00000000" w:rsidRPr="00000000" w14:paraId="000000A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Nikita Muravyov, “From the Draft Constitution by Nikita Muravyov” in </w:t>
      </w:r>
      <w:r w:rsidDel="00000000" w:rsidR="00000000" w:rsidRPr="00000000">
        <w:rPr>
          <w:rFonts w:ascii="Times New Roman" w:cs="Times New Roman" w:eastAsia="Times New Roman" w:hAnsi="Times New Roman"/>
          <w:i w:val="1"/>
          <w:sz w:val="20"/>
          <w:szCs w:val="20"/>
          <w:rtl w:val="0"/>
        </w:rPr>
        <w:t xml:space="preserve">The First Breath of Freedom</w:t>
      </w:r>
      <w:r w:rsidDel="00000000" w:rsidR="00000000" w:rsidRPr="00000000">
        <w:rPr>
          <w:rFonts w:ascii="Times New Roman" w:cs="Times New Roman" w:eastAsia="Times New Roman" w:hAnsi="Times New Roman"/>
          <w:sz w:val="20"/>
          <w:szCs w:val="20"/>
          <w:rtl w:val="0"/>
        </w:rPr>
        <w:t xml:space="preserve">. 95.</w:t>
      </w:r>
    </w:p>
  </w:footnote>
  <w:footnote w:id="44">
    <w:p w:rsidR="00000000" w:rsidDel="00000000" w:rsidP="00000000" w:rsidRDefault="00000000" w:rsidRPr="00000000" w14:paraId="000000A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Tsar Paul I, “</w:t>
      </w:r>
      <w:r w:rsidDel="00000000" w:rsidR="00000000" w:rsidRPr="00000000">
        <w:rPr>
          <w:rFonts w:ascii="Times New Roman" w:cs="Times New Roman" w:eastAsia="Times New Roman" w:hAnsi="Times New Roman"/>
          <w:i w:val="1"/>
          <w:sz w:val="20"/>
          <w:szCs w:val="20"/>
          <w:rtl w:val="0"/>
        </w:rPr>
        <w:t xml:space="preserve">Ukase</w:t>
      </w:r>
      <w:r w:rsidDel="00000000" w:rsidR="00000000" w:rsidRPr="00000000">
        <w:rPr>
          <w:rFonts w:ascii="Times New Roman" w:cs="Times New Roman" w:eastAsia="Times New Roman" w:hAnsi="Times New Roman"/>
          <w:sz w:val="20"/>
          <w:szCs w:val="20"/>
          <w:rtl w:val="0"/>
        </w:rPr>
        <w:t xml:space="preserve"> from Paul I to the Governing Senate” in </w:t>
      </w:r>
      <w:r w:rsidDel="00000000" w:rsidR="00000000" w:rsidRPr="00000000">
        <w:rPr>
          <w:rFonts w:ascii="Times New Roman" w:cs="Times New Roman" w:eastAsia="Times New Roman" w:hAnsi="Times New Roman"/>
          <w:i w:val="1"/>
          <w:sz w:val="20"/>
          <w:szCs w:val="20"/>
          <w:rtl w:val="0"/>
        </w:rPr>
        <w:t xml:space="preserve">Beginning of Relations</w:t>
      </w:r>
      <w:r w:rsidDel="00000000" w:rsidR="00000000" w:rsidRPr="00000000">
        <w:rPr>
          <w:rFonts w:ascii="Times New Roman" w:cs="Times New Roman" w:eastAsia="Times New Roman" w:hAnsi="Times New Roman"/>
          <w:sz w:val="20"/>
          <w:szCs w:val="20"/>
          <w:rtl w:val="0"/>
        </w:rPr>
        <w:t xml:space="preserve">. 341.</w:t>
      </w:r>
    </w:p>
  </w:footnote>
  <w:footnote w:id="50">
    <w:p w:rsidR="00000000" w:rsidDel="00000000" w:rsidP="00000000" w:rsidRDefault="00000000" w:rsidRPr="00000000" w14:paraId="000000A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Vernadsky. "Reforms under Czar Alexander I." 47.</w:t>
      </w:r>
      <w:r w:rsidDel="00000000" w:rsidR="00000000" w:rsidRPr="00000000">
        <w:rPr>
          <w:rtl w:val="0"/>
        </w:rPr>
      </w:r>
    </w:p>
  </w:footnote>
  <w:footnote w:id="45">
    <w:p w:rsidR="00000000" w:rsidDel="00000000" w:rsidP="00000000" w:rsidRDefault="00000000" w:rsidRPr="00000000" w14:paraId="000000B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George Vernadsky. "Reforms under Czar Alexander I: French and American Influences." The Review of Politics 9, no. 1 (1947): 57. http://www.jstor.org/stable/1404301.</w:t>
      </w:r>
    </w:p>
  </w:footnote>
  <w:footnote w:id="48">
    <w:p w:rsidR="00000000" w:rsidDel="00000000" w:rsidP="00000000" w:rsidRDefault="00000000" w:rsidRPr="00000000" w14:paraId="000000B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57.</w:t>
      </w:r>
    </w:p>
  </w:footnote>
  <w:footnote w:id="51">
    <w:p w:rsidR="00000000" w:rsidDel="00000000" w:rsidP="00000000" w:rsidRDefault="00000000" w:rsidRPr="00000000" w14:paraId="000000B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Muravyov, “Project for a Constitution: Second Draft” in </w:t>
      </w:r>
      <w:r w:rsidDel="00000000" w:rsidR="00000000" w:rsidRPr="00000000">
        <w:rPr>
          <w:rFonts w:ascii="Times New Roman" w:cs="Times New Roman" w:eastAsia="Times New Roman" w:hAnsi="Times New Roman"/>
          <w:i w:val="1"/>
          <w:sz w:val="20"/>
          <w:szCs w:val="20"/>
          <w:rtl w:val="0"/>
        </w:rPr>
        <w:t xml:space="preserve">Imperial Russia</w:t>
      </w:r>
      <w:r w:rsidDel="00000000" w:rsidR="00000000" w:rsidRPr="00000000">
        <w:rPr>
          <w:rFonts w:ascii="Times New Roman" w:cs="Times New Roman" w:eastAsia="Times New Roman" w:hAnsi="Times New Roman"/>
          <w:sz w:val="20"/>
          <w:szCs w:val="20"/>
          <w:rtl w:val="0"/>
        </w:rPr>
        <w:t xml:space="preserve">. 218.</w:t>
      </w:r>
    </w:p>
  </w:footnote>
  <w:footnote w:id="53">
    <w:p w:rsidR="00000000" w:rsidDel="00000000" w:rsidP="00000000" w:rsidRDefault="00000000" w:rsidRPr="00000000" w14:paraId="000000B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54">
    <w:p w:rsidR="00000000" w:rsidDel="00000000" w:rsidP="00000000" w:rsidRDefault="00000000" w:rsidRPr="00000000" w14:paraId="000000B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219.</w:t>
      </w:r>
    </w:p>
  </w:footnote>
  <w:footnote w:id="55">
    <w:p w:rsidR="00000000" w:rsidDel="00000000" w:rsidP="00000000" w:rsidRDefault="00000000" w:rsidRPr="00000000" w14:paraId="000000B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56">
    <w:p w:rsidR="00000000" w:rsidDel="00000000" w:rsidP="00000000" w:rsidRDefault="00000000" w:rsidRPr="00000000" w14:paraId="000000B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52">
    <w:p w:rsidR="00000000" w:rsidDel="00000000" w:rsidP="00000000" w:rsidRDefault="00000000" w:rsidRPr="00000000" w14:paraId="000000B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221.</w:t>
      </w:r>
    </w:p>
  </w:footnote>
  <w:footnote w:id="58">
    <w:p w:rsidR="00000000" w:rsidDel="00000000" w:rsidP="00000000" w:rsidRDefault="00000000" w:rsidRPr="00000000" w14:paraId="000000B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222.</w:t>
      </w:r>
    </w:p>
  </w:footnote>
  <w:footnote w:id="59">
    <w:p w:rsidR="00000000" w:rsidDel="00000000" w:rsidP="00000000" w:rsidRDefault="00000000" w:rsidRPr="00000000" w14:paraId="000000B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214.</w:t>
      </w:r>
    </w:p>
  </w:footnote>
  <w:footnote w:id="60">
    <w:p w:rsidR="00000000" w:rsidDel="00000000" w:rsidP="00000000" w:rsidRDefault="00000000" w:rsidRPr="00000000" w14:paraId="000000B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215.</w:t>
      </w:r>
    </w:p>
  </w:footnote>
  <w:footnote w:id="57">
    <w:p w:rsidR="00000000" w:rsidDel="00000000" w:rsidP="00000000" w:rsidRDefault="00000000" w:rsidRPr="00000000" w14:paraId="000000B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66">
    <w:p w:rsidR="00000000" w:rsidDel="00000000" w:rsidP="00000000" w:rsidRDefault="00000000" w:rsidRPr="00000000" w14:paraId="000000B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220.</w:t>
      </w:r>
    </w:p>
  </w:footnote>
  <w:footnote w:id="62">
    <w:p w:rsidR="00000000" w:rsidDel="00000000" w:rsidP="00000000" w:rsidRDefault="00000000" w:rsidRPr="00000000" w14:paraId="000000B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215</w:t>
      </w:r>
    </w:p>
  </w:footnote>
  <w:footnote w:id="61">
    <w:p w:rsidR="00000000" w:rsidDel="00000000" w:rsidP="00000000" w:rsidRDefault="00000000" w:rsidRPr="00000000" w14:paraId="000000B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 217.</w:t>
      </w:r>
    </w:p>
  </w:footnote>
  <w:footnote w:id="63">
    <w:p w:rsidR="00000000" w:rsidDel="00000000" w:rsidP="00000000" w:rsidRDefault="00000000" w:rsidRPr="00000000" w14:paraId="000000B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221.</w:t>
      </w:r>
    </w:p>
  </w:footnote>
  <w:footnote w:id="64">
    <w:p w:rsidR="00000000" w:rsidDel="00000000" w:rsidP="00000000" w:rsidRDefault="00000000" w:rsidRPr="00000000" w14:paraId="000000C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65">
    <w:p w:rsidR="00000000" w:rsidDel="00000000" w:rsidP="00000000" w:rsidRDefault="00000000" w:rsidRPr="00000000" w14:paraId="000000C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68">
    <w:p w:rsidR="00000000" w:rsidDel="00000000" w:rsidP="00000000" w:rsidRDefault="00000000" w:rsidRPr="00000000" w14:paraId="000000C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217.</w:t>
      </w:r>
    </w:p>
  </w:footnote>
  <w:footnote w:id="67">
    <w:p w:rsidR="00000000" w:rsidDel="00000000" w:rsidP="00000000" w:rsidRDefault="00000000" w:rsidRPr="00000000" w14:paraId="000000C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216.</w:t>
      </w:r>
    </w:p>
  </w:footnote>
  <w:footnote w:id="46">
    <w:p w:rsidR="00000000" w:rsidDel="00000000" w:rsidP="00000000" w:rsidRDefault="00000000" w:rsidRPr="00000000" w14:paraId="000000C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202122"/>
          <w:sz w:val="20"/>
          <w:szCs w:val="20"/>
          <w:rtl w:val="0"/>
        </w:rPr>
        <w:t xml:space="preserve">Robert W. Cox. </w:t>
      </w:r>
      <w:r w:rsidDel="00000000" w:rsidR="00000000" w:rsidRPr="00000000">
        <w:rPr>
          <w:rFonts w:ascii="Times New Roman" w:cs="Times New Roman" w:eastAsia="Times New Roman" w:hAnsi="Times New Roman"/>
          <w:i w:val="1"/>
          <w:color w:val="202122"/>
          <w:sz w:val="20"/>
          <w:szCs w:val="20"/>
          <w:rtl w:val="0"/>
        </w:rPr>
        <w:t xml:space="preserve">Production, Power, and World Order: Social Forces in the Making of History</w:t>
      </w:r>
      <w:r w:rsidDel="00000000" w:rsidR="00000000" w:rsidRPr="00000000">
        <w:rPr>
          <w:rFonts w:ascii="Times New Roman" w:cs="Times New Roman" w:eastAsia="Times New Roman" w:hAnsi="Times New Roman"/>
          <w:color w:val="202122"/>
          <w:sz w:val="20"/>
          <w:szCs w:val="20"/>
          <w:rtl w:val="0"/>
        </w:rPr>
        <w:t xml:space="preserve">. (New York, NY: Columbia University Press, 1987.) 121.</w:t>
      </w:r>
      <w:r w:rsidDel="00000000" w:rsidR="00000000" w:rsidRPr="00000000">
        <w:rPr>
          <w:rtl w:val="0"/>
        </w:rPr>
      </w:r>
    </w:p>
  </w:footnote>
  <w:footnote w:id="47">
    <w:p w:rsidR="00000000" w:rsidDel="00000000" w:rsidP="00000000" w:rsidRDefault="00000000" w:rsidRPr="00000000" w14:paraId="000000C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Vernadsky, “Reforms Under Alexander I.” 62.</w:t>
      </w:r>
    </w:p>
  </w:footnote>
  <w:footnote w:id="17">
    <w:p w:rsidR="00000000" w:rsidDel="00000000" w:rsidP="00000000" w:rsidRDefault="00000000" w:rsidRPr="00000000" w14:paraId="000000C6">
      <w:pPr>
        <w:spacing w:line="240" w:lineRule="auto"/>
        <w:rPr>
          <w:rFonts w:ascii="Times New Roman" w:cs="Times New Roman" w:eastAsia="Times New Roman" w:hAnsi="Times New Roman"/>
          <w:i w:val="1"/>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Nikolai N. Bolkhovitinov, </w:t>
      </w:r>
      <w:r w:rsidDel="00000000" w:rsidR="00000000" w:rsidRPr="00000000">
        <w:rPr>
          <w:rFonts w:ascii="Times New Roman" w:cs="Times New Roman" w:eastAsia="Times New Roman" w:hAnsi="Times New Roman"/>
          <w:i w:val="1"/>
          <w:sz w:val="20"/>
          <w:szCs w:val="20"/>
          <w:rtl w:val="0"/>
        </w:rPr>
        <w:t xml:space="preserve">Russia and the American Revolution</w:t>
      </w:r>
      <w:r w:rsidDel="00000000" w:rsidR="00000000" w:rsidRPr="00000000">
        <w:rPr>
          <w:rFonts w:ascii="Times New Roman" w:cs="Times New Roman" w:eastAsia="Times New Roman" w:hAnsi="Times New Roman"/>
          <w:sz w:val="20"/>
          <w:szCs w:val="20"/>
          <w:rtl w:val="0"/>
        </w:rPr>
        <w:t xml:space="preserve">, trans. C. Jay Smith. (Tallahassee, FL: The Diplomatic Press, 1976.) 124.</w:t>
      </w:r>
      <w:r w:rsidDel="00000000" w:rsidR="00000000" w:rsidRPr="00000000">
        <w:rPr>
          <w:rtl w:val="0"/>
        </w:rPr>
      </w:r>
    </w:p>
  </w:footnote>
  <w:footnote w:id="18">
    <w:p w:rsidR="00000000" w:rsidDel="00000000" w:rsidP="00000000" w:rsidRDefault="00000000" w:rsidRPr="00000000" w14:paraId="000000C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Bolkhovitinov, </w:t>
      </w:r>
      <w:r w:rsidDel="00000000" w:rsidR="00000000" w:rsidRPr="00000000">
        <w:rPr>
          <w:rFonts w:ascii="Times New Roman" w:cs="Times New Roman" w:eastAsia="Times New Roman" w:hAnsi="Times New Roman"/>
          <w:i w:val="1"/>
          <w:sz w:val="20"/>
          <w:szCs w:val="20"/>
          <w:rtl w:val="0"/>
        </w:rPr>
        <w:t xml:space="preserve">Russia and the American Revolution</w:t>
      </w:r>
      <w:r w:rsidDel="00000000" w:rsidR="00000000" w:rsidRPr="00000000">
        <w:rPr>
          <w:rFonts w:ascii="Times New Roman" w:cs="Times New Roman" w:eastAsia="Times New Roman" w:hAnsi="Times New Roman"/>
          <w:sz w:val="20"/>
          <w:szCs w:val="20"/>
          <w:rtl w:val="0"/>
        </w:rPr>
        <w:t xml:space="preserve">. 121.</w:t>
      </w:r>
    </w:p>
  </w:footnote>
  <w:footnote w:id="20">
    <w:p w:rsidR="00000000" w:rsidDel="00000000" w:rsidP="00000000" w:rsidRDefault="00000000" w:rsidRPr="00000000" w14:paraId="000000C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Thomas Jefferson, “The Declaration of Independence.” 1776. Retrieved from </w:t>
      </w:r>
      <w:hyperlink r:id="rId1">
        <w:r w:rsidDel="00000000" w:rsidR="00000000" w:rsidRPr="00000000">
          <w:rPr>
            <w:rFonts w:ascii="Times New Roman" w:cs="Times New Roman" w:eastAsia="Times New Roman" w:hAnsi="Times New Roman"/>
            <w:color w:val="1155cc"/>
            <w:sz w:val="20"/>
            <w:szCs w:val="20"/>
            <w:u w:val="single"/>
            <w:rtl w:val="0"/>
          </w:rPr>
          <w:t xml:space="preserve">https://www.archives.gov/founding-docs/declaration-transcript</w:t>
        </w:r>
      </w:hyperlink>
      <w:r w:rsidDel="00000000" w:rsidR="00000000" w:rsidRPr="00000000">
        <w:rPr>
          <w:rFonts w:ascii="Times New Roman" w:cs="Times New Roman" w:eastAsia="Times New Roman" w:hAnsi="Times New Roman"/>
          <w:sz w:val="20"/>
          <w:szCs w:val="20"/>
          <w:rtl w:val="0"/>
        </w:rPr>
        <w:t xml:space="preserve"> </w:t>
      </w:r>
    </w:p>
  </w:footnote>
  <w:footnote w:id="21">
    <w:p w:rsidR="00000000" w:rsidDel="00000000" w:rsidP="00000000" w:rsidRDefault="00000000" w:rsidRPr="00000000" w14:paraId="000000C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France, “Declaration of the Right of Man and the Citizen,” trans UHNCR. (1789) Retrieved from https://www.refworld.org/docid/3ae6b52410.html </w:t>
      </w:r>
    </w:p>
  </w:footnote>
  <w:footnote w:id="22">
    <w:p w:rsidR="00000000" w:rsidDel="00000000" w:rsidP="00000000" w:rsidRDefault="00000000" w:rsidRPr="00000000" w14:paraId="000000C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404040"/>
          <w:sz w:val="20"/>
          <w:szCs w:val="20"/>
          <w:rtl w:val="0"/>
        </w:rPr>
        <w:t xml:space="preserve">John Locke, </w:t>
      </w:r>
      <w:r w:rsidDel="00000000" w:rsidR="00000000" w:rsidRPr="00000000">
        <w:rPr>
          <w:rFonts w:ascii="Times New Roman" w:cs="Times New Roman" w:eastAsia="Times New Roman" w:hAnsi="Times New Roman"/>
          <w:i w:val="1"/>
          <w:color w:val="404040"/>
          <w:sz w:val="20"/>
          <w:szCs w:val="20"/>
          <w:rtl w:val="0"/>
        </w:rPr>
        <w:t xml:space="preserve">Second Treatise of Government</w:t>
      </w:r>
      <w:r w:rsidDel="00000000" w:rsidR="00000000" w:rsidRPr="00000000">
        <w:rPr>
          <w:rFonts w:ascii="Times New Roman" w:cs="Times New Roman" w:eastAsia="Times New Roman" w:hAnsi="Times New Roman"/>
          <w:color w:val="404040"/>
          <w:sz w:val="20"/>
          <w:szCs w:val="20"/>
          <w:rtl w:val="0"/>
        </w:rPr>
        <w:t xml:space="preserve">. Edited by C. B. Macpherson.(1980), Jefferson, “Declaration of Independence” and France, “Declaration of the Right.”</w:t>
      </w:r>
      <w:r w:rsidDel="00000000" w:rsidR="00000000" w:rsidRPr="00000000">
        <w:rPr>
          <w:rtl w:val="0"/>
        </w:rPr>
      </w:r>
    </w:p>
  </w:footnote>
  <w:footnote w:id="23">
    <w:p w:rsidR="00000000" w:rsidDel="00000000" w:rsidP="00000000" w:rsidRDefault="00000000" w:rsidRPr="00000000" w14:paraId="000000C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Ivan Tikhonovich Pososhkov, </w:t>
      </w:r>
      <w:r w:rsidDel="00000000" w:rsidR="00000000" w:rsidRPr="00000000">
        <w:rPr>
          <w:rFonts w:ascii="Times New Roman" w:cs="Times New Roman" w:eastAsia="Times New Roman" w:hAnsi="Times New Roman"/>
          <w:i w:val="1"/>
          <w:sz w:val="20"/>
          <w:szCs w:val="20"/>
          <w:rtl w:val="0"/>
        </w:rPr>
        <w:t xml:space="preserve">A Book on Poverty and Wealth</w:t>
      </w:r>
      <w:r w:rsidDel="00000000" w:rsidR="00000000" w:rsidRPr="00000000">
        <w:rPr>
          <w:rFonts w:ascii="Times New Roman" w:cs="Times New Roman" w:eastAsia="Times New Roman" w:hAnsi="Times New Roman"/>
          <w:sz w:val="20"/>
          <w:szCs w:val="20"/>
          <w:rtl w:val="0"/>
        </w:rPr>
        <w:t xml:space="preserve">. (Date unknown). Excerpt from </w:t>
      </w:r>
      <w:r w:rsidDel="00000000" w:rsidR="00000000" w:rsidRPr="00000000">
        <w:rPr>
          <w:rFonts w:ascii="Times New Roman" w:cs="Times New Roman" w:eastAsia="Times New Roman" w:hAnsi="Times New Roman"/>
          <w:i w:val="1"/>
          <w:sz w:val="20"/>
          <w:szCs w:val="20"/>
          <w:rtl w:val="0"/>
        </w:rPr>
        <w:t xml:space="preserve">Imperial Russia</w:t>
      </w:r>
      <w:r w:rsidDel="00000000" w:rsidR="00000000" w:rsidRPr="00000000">
        <w:rPr>
          <w:rFonts w:ascii="Times New Roman" w:cs="Times New Roman" w:eastAsia="Times New Roman" w:hAnsi="Times New Roman"/>
          <w:sz w:val="20"/>
          <w:szCs w:val="20"/>
          <w:rtl w:val="0"/>
        </w:rPr>
        <w:t xml:space="preserve">, ed Dmytryshyn. 49.</w:t>
      </w:r>
    </w:p>
  </w:footnote>
  <w:footnote w:id="30">
    <w:p w:rsidR="00000000" w:rsidDel="00000000" w:rsidP="00000000" w:rsidRDefault="00000000" w:rsidRPr="00000000" w14:paraId="000000C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99.</w:t>
      </w:r>
    </w:p>
  </w:footnote>
  <w:footnote w:id="26">
    <w:p w:rsidR="00000000" w:rsidDel="00000000" w:rsidP="00000000" w:rsidRDefault="00000000" w:rsidRPr="00000000" w14:paraId="000000C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333333"/>
          <w:sz w:val="20"/>
          <w:szCs w:val="20"/>
          <w:highlight w:val="white"/>
          <w:rtl w:val="0"/>
        </w:rPr>
        <w:t xml:space="preserve">W. Gareth Jones. </w:t>
      </w:r>
      <w:r w:rsidDel="00000000" w:rsidR="00000000" w:rsidRPr="00000000">
        <w:rPr>
          <w:rFonts w:ascii="Times New Roman" w:cs="Times New Roman" w:eastAsia="Times New Roman" w:hAnsi="Times New Roman"/>
          <w:i w:val="1"/>
          <w:color w:val="333333"/>
          <w:sz w:val="20"/>
          <w:szCs w:val="20"/>
          <w:highlight w:val="white"/>
          <w:rtl w:val="0"/>
        </w:rPr>
        <w:t xml:space="preserve">Nikolay Novikov: Enlightener of Russia</w:t>
      </w:r>
      <w:r w:rsidDel="00000000" w:rsidR="00000000" w:rsidRPr="00000000">
        <w:rPr>
          <w:rFonts w:ascii="Times New Roman" w:cs="Times New Roman" w:eastAsia="Times New Roman" w:hAnsi="Times New Roman"/>
          <w:color w:val="333333"/>
          <w:sz w:val="20"/>
          <w:szCs w:val="20"/>
          <w:highlight w:val="white"/>
          <w:rtl w:val="0"/>
        </w:rPr>
        <w:t xml:space="preserve">. (Cambridge, MA: Cambridge University Press, 1984.)</w:t>
      </w:r>
      <w:r w:rsidDel="00000000" w:rsidR="00000000" w:rsidRPr="00000000">
        <w:rPr>
          <w:rtl w:val="0"/>
        </w:rPr>
      </w:r>
    </w:p>
  </w:footnote>
  <w:footnote w:id="27">
    <w:p w:rsidR="00000000" w:rsidDel="00000000" w:rsidP="00000000" w:rsidRDefault="00000000" w:rsidRPr="00000000" w14:paraId="000000C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Dmytryshin, </w:t>
      </w:r>
      <w:r w:rsidDel="00000000" w:rsidR="00000000" w:rsidRPr="00000000">
        <w:rPr>
          <w:rFonts w:ascii="Times New Roman" w:cs="Times New Roman" w:eastAsia="Times New Roman" w:hAnsi="Times New Roman"/>
          <w:i w:val="1"/>
          <w:sz w:val="20"/>
          <w:szCs w:val="20"/>
          <w:rtl w:val="0"/>
        </w:rPr>
        <w:t xml:space="preserve">Imperial Russia</w:t>
      </w:r>
      <w:r w:rsidDel="00000000" w:rsidR="00000000" w:rsidRPr="00000000">
        <w:rPr>
          <w:rFonts w:ascii="Times New Roman" w:cs="Times New Roman" w:eastAsia="Times New Roman" w:hAnsi="Times New Roman"/>
          <w:sz w:val="20"/>
          <w:szCs w:val="20"/>
          <w:rtl w:val="0"/>
        </w:rPr>
        <w:t xml:space="preserve">. 94.</w:t>
      </w:r>
    </w:p>
  </w:footnote>
  <w:footnote w:id="28">
    <w:p w:rsidR="00000000" w:rsidDel="00000000" w:rsidP="00000000" w:rsidRDefault="00000000" w:rsidRPr="00000000" w14:paraId="000000C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Nikolay I. Novikov, “N. I. Novikov’s Polemic with Catherine II, June 16, 1769,” trans. Basil Dmytryshyn in </w:t>
      </w:r>
      <w:r w:rsidDel="00000000" w:rsidR="00000000" w:rsidRPr="00000000">
        <w:rPr>
          <w:rFonts w:ascii="Times New Roman" w:cs="Times New Roman" w:eastAsia="Times New Roman" w:hAnsi="Times New Roman"/>
          <w:i w:val="1"/>
          <w:sz w:val="20"/>
          <w:szCs w:val="20"/>
          <w:rtl w:val="0"/>
        </w:rPr>
        <w:t xml:space="preserve">Imperial Russia: A Source Book, 1700-1917</w:t>
      </w:r>
      <w:r w:rsidDel="00000000" w:rsidR="00000000" w:rsidRPr="00000000">
        <w:rPr>
          <w:rFonts w:ascii="Times New Roman" w:cs="Times New Roman" w:eastAsia="Times New Roman" w:hAnsi="Times New Roman"/>
          <w:sz w:val="20"/>
          <w:szCs w:val="20"/>
          <w:rtl w:val="0"/>
        </w:rPr>
        <w:t xml:space="preserve">, ed Basil Dmytryshyn. (Fort Worth, TX: Holt, Reinhart, &amp; Watson, 1990.) 95.</w:t>
      </w:r>
    </w:p>
  </w:footnote>
  <w:footnote w:id="29">
    <w:p w:rsidR="00000000" w:rsidDel="00000000" w:rsidP="00000000" w:rsidRDefault="00000000" w:rsidRPr="00000000" w14:paraId="000000D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96.</w:t>
      </w:r>
    </w:p>
  </w:footnote>
  <w:footnote w:id="31">
    <w:p w:rsidR="00000000" w:rsidDel="00000000" w:rsidP="00000000" w:rsidRDefault="00000000" w:rsidRPr="00000000" w14:paraId="000000D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Bolkhovitinov, </w:t>
      </w:r>
      <w:r w:rsidDel="00000000" w:rsidR="00000000" w:rsidRPr="00000000">
        <w:rPr>
          <w:rFonts w:ascii="Times New Roman" w:cs="Times New Roman" w:eastAsia="Times New Roman" w:hAnsi="Times New Roman"/>
          <w:i w:val="1"/>
          <w:sz w:val="20"/>
          <w:szCs w:val="20"/>
          <w:rtl w:val="0"/>
        </w:rPr>
        <w:t xml:space="preserve">Russia and the American Revolution</w:t>
      </w:r>
      <w:r w:rsidDel="00000000" w:rsidR="00000000" w:rsidRPr="00000000">
        <w:rPr>
          <w:rFonts w:ascii="Times New Roman" w:cs="Times New Roman" w:eastAsia="Times New Roman" w:hAnsi="Times New Roman"/>
          <w:sz w:val="20"/>
          <w:szCs w:val="20"/>
          <w:rtl w:val="0"/>
        </w:rPr>
        <w:t xml:space="preserve">. 140.</w:t>
      </w:r>
    </w:p>
  </w:footnote>
  <w:footnote w:id="33">
    <w:p w:rsidR="00000000" w:rsidDel="00000000" w:rsidP="00000000" w:rsidRDefault="00000000" w:rsidRPr="00000000" w14:paraId="000000D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143.</w:t>
      </w:r>
    </w:p>
  </w:footnote>
  <w:footnote w:id="34">
    <w:p w:rsidR="00000000" w:rsidDel="00000000" w:rsidP="00000000" w:rsidRDefault="00000000" w:rsidRPr="00000000" w14:paraId="000000D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144.</w:t>
      </w:r>
    </w:p>
  </w:footnote>
  <w:footnote w:id="35">
    <w:p w:rsidR="00000000" w:rsidDel="00000000" w:rsidP="00000000" w:rsidRDefault="00000000" w:rsidRPr="00000000" w14:paraId="000000D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6">
    <w:p w:rsidR="00000000" w:rsidDel="00000000" w:rsidP="00000000" w:rsidRDefault="00000000" w:rsidRPr="00000000" w14:paraId="000000D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148-149.</w:t>
      </w:r>
    </w:p>
  </w:footnote>
  <w:footnote w:id="37">
    <w:p w:rsidR="00000000" w:rsidDel="00000000" w:rsidP="00000000" w:rsidRDefault="00000000" w:rsidRPr="00000000" w14:paraId="000000D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149.</w:t>
      </w:r>
    </w:p>
  </w:footnote>
  <w:footnote w:id="38">
    <w:p w:rsidR="00000000" w:rsidDel="00000000" w:rsidP="00000000" w:rsidRDefault="00000000" w:rsidRPr="00000000" w14:paraId="000000D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2">
    <w:p w:rsidR="00000000" w:rsidDel="00000000" w:rsidP="00000000" w:rsidRDefault="00000000" w:rsidRPr="00000000" w14:paraId="000000D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9">
    <w:p w:rsidR="00000000" w:rsidDel="00000000" w:rsidP="00000000" w:rsidRDefault="00000000" w:rsidRPr="00000000" w14:paraId="000000D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James W. Marcum. "Catherine II and the French Revolution: A Reappraisal." Canadian Slavonic Papers / Revue Canadienne Des Slavistes 16, no. 2 (1974): 187.</w:t>
      </w:r>
    </w:p>
  </w:footnote>
  <w:footnote w:id="40">
    <w:p w:rsidR="00000000" w:rsidDel="00000000" w:rsidP="00000000" w:rsidRDefault="00000000" w:rsidRPr="00000000" w14:paraId="000000D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K. A. Papmehl. "The Empress and 'Un Fanatique': A Review of the Circumstances Leading to the Government Action against Novikov in 1792." The Slavonic and East European Review 68, no. 4 (1990): 687. http://www.jstor.org/stable/4210446.</w:t>
      </w:r>
    </w:p>
  </w:footnote>
  <w:footnote w:id="41">
    <w:p w:rsidR="00000000" w:rsidDel="00000000" w:rsidP="00000000" w:rsidRDefault="00000000" w:rsidRPr="00000000" w14:paraId="000000D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Alexander Radischev, </w:t>
      </w:r>
      <w:r w:rsidDel="00000000" w:rsidR="00000000" w:rsidRPr="00000000">
        <w:rPr>
          <w:rFonts w:ascii="Times New Roman" w:cs="Times New Roman" w:eastAsia="Times New Roman" w:hAnsi="Times New Roman"/>
          <w:i w:val="1"/>
          <w:sz w:val="20"/>
          <w:szCs w:val="20"/>
          <w:rtl w:val="0"/>
        </w:rPr>
        <w:t xml:space="preserve">Journey From St. Petersburg to Moscow</w:t>
      </w:r>
      <w:r w:rsidDel="00000000" w:rsidR="00000000" w:rsidRPr="00000000">
        <w:rPr>
          <w:rFonts w:ascii="Times New Roman" w:cs="Times New Roman" w:eastAsia="Times New Roman" w:hAnsi="Times New Roman"/>
          <w:sz w:val="20"/>
          <w:szCs w:val="20"/>
          <w:rtl w:val="0"/>
        </w:rPr>
        <w:t xml:space="preserve">, trans. Andrew Kahn and Irina Reyfman. (New York, NY: Columbia University Press, 2020.) 135-136.</w:t>
      </w:r>
    </w:p>
  </w:footnote>
  <w:footnote w:id="42">
    <w:p w:rsidR="00000000" w:rsidDel="00000000" w:rsidP="00000000" w:rsidRDefault="00000000" w:rsidRPr="00000000" w14:paraId="000000D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The Table of Ranks was created in 1722 by Peter the Great and established that nobles could improve their rank or guarantee nobility for their descendants through service to the state. However, it also declared that serfs were bound to the land and could not elevate their status.</w:t>
      </w:r>
    </w:p>
  </w:footnote>
  <w:footnote w:id="43">
    <w:p w:rsidR="00000000" w:rsidDel="00000000" w:rsidP="00000000" w:rsidRDefault="00000000" w:rsidRPr="00000000" w14:paraId="000000D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Radishchev, </w:t>
      </w:r>
      <w:r w:rsidDel="00000000" w:rsidR="00000000" w:rsidRPr="00000000">
        <w:rPr>
          <w:rFonts w:ascii="Times New Roman" w:cs="Times New Roman" w:eastAsia="Times New Roman" w:hAnsi="Times New Roman"/>
          <w:i w:val="1"/>
          <w:sz w:val="20"/>
          <w:szCs w:val="20"/>
          <w:rtl w:val="0"/>
        </w:rPr>
        <w:t xml:space="preserve">Journey</w:t>
      </w:r>
      <w:r w:rsidDel="00000000" w:rsidR="00000000" w:rsidRPr="00000000">
        <w:rPr>
          <w:rFonts w:ascii="Times New Roman" w:cs="Times New Roman" w:eastAsia="Times New Roman" w:hAnsi="Times New Roman"/>
          <w:sz w:val="20"/>
          <w:szCs w:val="20"/>
          <w:rtl w:val="0"/>
        </w:rPr>
        <w:t xml:space="preserve">. 179.</w:t>
      </w:r>
    </w:p>
  </w:footnote>
  <w:footnote w:id="24">
    <w:p w:rsidR="00000000" w:rsidDel="00000000" w:rsidP="00000000" w:rsidRDefault="00000000" w:rsidRPr="00000000" w14:paraId="000000D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Fedor V. Karzhavin, “Letter from Fedor V. Karzhavin to the President of the Continental Congress, John Hancock” in </w:t>
      </w:r>
      <w:r w:rsidDel="00000000" w:rsidR="00000000" w:rsidRPr="00000000">
        <w:rPr>
          <w:rFonts w:ascii="Times New Roman" w:cs="Times New Roman" w:eastAsia="Times New Roman" w:hAnsi="Times New Roman"/>
          <w:i w:val="1"/>
          <w:sz w:val="20"/>
          <w:szCs w:val="20"/>
          <w:rtl w:val="0"/>
        </w:rPr>
        <w:t xml:space="preserve">Russia and the United States</w:t>
      </w:r>
      <w:r w:rsidDel="00000000" w:rsidR="00000000" w:rsidRPr="00000000">
        <w:rPr>
          <w:rFonts w:ascii="Times New Roman" w:cs="Times New Roman" w:eastAsia="Times New Roman" w:hAnsi="Times New Roman"/>
          <w:sz w:val="20"/>
          <w:szCs w:val="20"/>
          <w:rtl w:val="0"/>
        </w:rPr>
        <w:t xml:space="preserve">, ed Bashkin et al. 49.</w:t>
      </w:r>
    </w:p>
  </w:footnote>
  <w:footnote w:id="25">
    <w:p w:rsidR="00000000" w:rsidDel="00000000" w:rsidP="00000000" w:rsidRDefault="00000000" w:rsidRPr="00000000" w14:paraId="000000D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8">
    <w:pPr>
      <w:rPr>
        <w:rFonts w:ascii="Times New Roman" w:cs="Times New Roman" w:eastAsia="Times New Roman" w:hAnsi="Times New Roman"/>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jstor.org/stable/1404301" TargetMode="External"/><Relationship Id="rId10" Type="http://schemas.openxmlformats.org/officeDocument/2006/relationships/hyperlink" Target="http://www.jstor.org/stable/4210446" TargetMode="External"/><Relationship Id="rId13" Type="http://schemas.openxmlformats.org/officeDocument/2006/relationships/header" Target="header1.xml"/><Relationship Id="rId12" Type="http://schemas.openxmlformats.org/officeDocument/2006/relationships/hyperlink" Target="https://www.historians.org/publications-and-directories/perspectives-on-history/march-2009/in-memoriam-nikolai-n-bolkhovitin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jstor.org/stable/40866712" TargetMode="External"/><Relationship Id="rId1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gutenberg.org/ebooks/46407" TargetMode="External"/><Relationship Id="rId8" Type="http://schemas.openxmlformats.org/officeDocument/2006/relationships/hyperlink" Target="https://www.archives.gov/founding-docs/declaration-transcrip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archives.gov/founding-docs/declaration-transcri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